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D9F6D" w14:textId="77777777" w:rsidR="0001667F" w:rsidRPr="005B57B9" w:rsidRDefault="00477C8A" w:rsidP="0001667F">
      <w:pPr>
        <w:tabs>
          <w:tab w:val="left" w:pos="2160"/>
        </w:tabs>
        <w:jc w:val="center"/>
        <w:rPr>
          <w:rFonts w:asciiTheme="majorHAnsi" w:hAnsiTheme="majorHAnsi"/>
          <w:b/>
          <w:bCs/>
          <w:sz w:val="40"/>
          <w:szCs w:val="21"/>
        </w:rPr>
      </w:pPr>
      <w:r w:rsidRPr="005C2ABD">
        <w:rPr>
          <w:noProof/>
        </w:rPr>
        <w:drawing>
          <wp:anchor distT="0" distB="0" distL="114300" distR="114300" simplePos="0" relativeHeight="251665408" behindDoc="1" locked="0" layoutInCell="1" allowOverlap="1" wp14:anchorId="15593584" wp14:editId="1A66B9A9">
            <wp:simplePos x="0" y="0"/>
            <wp:positionH relativeFrom="column">
              <wp:posOffset>-112395</wp:posOffset>
            </wp:positionH>
            <wp:positionV relativeFrom="paragraph">
              <wp:posOffset>0</wp:posOffset>
            </wp:positionV>
            <wp:extent cx="1114425" cy="1114425"/>
            <wp:effectExtent l="0" t="0" r="0" b="0"/>
            <wp:wrapNone/>
            <wp:docPr id="1" name="Picture 1" descr="\\TSBEP-FS01\Shared\MonicaF\~MONICA'S SHARED DRIVE FILES 2017\~LICENSING COORDINATOR\~TEMPLETES FOR EVERYTHING\~GENERAL INFO\Proposed Changes\TBHEC\BHEC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SBEP-FS01\Shared\MonicaF\~MONICA'S SHARED DRIVE FILES 2017\~LICENSING COORDINATOR\~TEMPLETES FOR EVERYTHING\~GENERAL INFO\Proposed Changes\TBHEC\BHEC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67F" w:rsidRPr="005B57B9">
        <w:rPr>
          <w:rFonts w:asciiTheme="majorHAnsi" w:hAnsiTheme="majorHAnsi"/>
          <w:b/>
          <w:bCs/>
          <w:sz w:val="40"/>
          <w:szCs w:val="21"/>
        </w:rPr>
        <w:t xml:space="preserve">TEXAS BEHAVIORAL HEALTH </w:t>
      </w:r>
    </w:p>
    <w:p w14:paraId="11F9DFDC" w14:textId="77777777" w:rsidR="0001667F" w:rsidRPr="005B57B9" w:rsidRDefault="0001667F" w:rsidP="0001667F">
      <w:pPr>
        <w:tabs>
          <w:tab w:val="left" w:pos="2160"/>
        </w:tabs>
        <w:jc w:val="center"/>
        <w:rPr>
          <w:rFonts w:asciiTheme="majorHAnsi" w:hAnsiTheme="majorHAnsi"/>
          <w:b/>
          <w:bCs/>
          <w:sz w:val="40"/>
          <w:szCs w:val="21"/>
        </w:rPr>
      </w:pPr>
      <w:r w:rsidRPr="005B57B9">
        <w:rPr>
          <w:rFonts w:asciiTheme="majorHAnsi" w:hAnsiTheme="majorHAnsi"/>
          <w:b/>
          <w:bCs/>
          <w:sz w:val="40"/>
          <w:szCs w:val="21"/>
        </w:rPr>
        <w:t>EXECUTIVE COUNCIL</w:t>
      </w:r>
    </w:p>
    <w:p w14:paraId="386A01ED" w14:textId="77777777" w:rsidR="00466AE4" w:rsidRDefault="00466AE4" w:rsidP="0001667F">
      <w:pPr>
        <w:tabs>
          <w:tab w:val="left" w:pos="2160"/>
        </w:tabs>
        <w:jc w:val="center"/>
        <w:rPr>
          <w:rFonts w:asciiTheme="majorHAnsi" w:hAnsiTheme="majorHAnsi"/>
          <w:b/>
          <w:bCs/>
          <w:szCs w:val="21"/>
        </w:rPr>
      </w:pPr>
    </w:p>
    <w:p w14:paraId="2E6CDD15" w14:textId="77777777" w:rsidR="003A4756" w:rsidRDefault="003A4756" w:rsidP="0001667F">
      <w:pPr>
        <w:tabs>
          <w:tab w:val="left" w:pos="2160"/>
        </w:tabs>
        <w:jc w:val="center"/>
        <w:rPr>
          <w:rFonts w:asciiTheme="majorHAnsi" w:hAnsiTheme="majorHAnsi"/>
          <w:b/>
          <w:bCs/>
          <w:szCs w:val="21"/>
        </w:rPr>
      </w:pPr>
    </w:p>
    <w:p w14:paraId="781DA89F" w14:textId="02EE77F1" w:rsidR="0001667F" w:rsidRDefault="0001667F" w:rsidP="0001667F">
      <w:pPr>
        <w:tabs>
          <w:tab w:val="left" w:pos="2160"/>
        </w:tabs>
        <w:jc w:val="center"/>
        <w:rPr>
          <w:rFonts w:asciiTheme="majorHAnsi" w:hAnsiTheme="majorHAnsi"/>
          <w:b/>
          <w:bCs/>
          <w:sz w:val="32"/>
          <w:szCs w:val="21"/>
          <w:u w:val="single"/>
        </w:rPr>
      </w:pPr>
    </w:p>
    <w:tbl>
      <w:tblPr>
        <w:tblStyle w:val="TableGrid"/>
        <w:tblW w:w="10263" w:type="dxa"/>
        <w:tblCellSpacing w:w="29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71"/>
        <w:gridCol w:w="92"/>
      </w:tblGrid>
      <w:tr w:rsidR="00962EED" w:rsidRPr="00D56A64" w14:paraId="59128D13" w14:textId="77777777" w:rsidTr="00962EED">
        <w:trPr>
          <w:trHeight w:val="237"/>
          <w:tblCellSpacing w:w="29" w:type="dxa"/>
        </w:trPr>
        <w:tc>
          <w:tcPr>
            <w:tcW w:w="10147" w:type="dxa"/>
            <w:gridSpan w:val="2"/>
            <w:shd w:val="clear" w:color="auto" w:fill="BFBFBF" w:themeFill="background1" w:themeFillShade="BF"/>
            <w:vAlign w:val="center"/>
          </w:tcPr>
          <w:p w14:paraId="6FD853C5" w14:textId="1DC1C147" w:rsidR="00962EED" w:rsidRPr="004D68F2" w:rsidRDefault="004D68F2" w:rsidP="004D68F2">
            <w:pPr>
              <w:tabs>
                <w:tab w:val="left" w:pos="2160"/>
              </w:tabs>
              <w:jc w:val="center"/>
              <w:rPr>
                <w:rFonts w:asciiTheme="majorHAnsi" w:hAnsiTheme="majorHAnsi"/>
                <w:b/>
                <w:bCs/>
                <w:sz w:val="28"/>
                <w:szCs w:val="20"/>
              </w:rPr>
            </w:pPr>
            <w:r w:rsidRPr="004D68F2">
              <w:rPr>
                <w:rFonts w:asciiTheme="majorHAnsi" w:hAnsiTheme="majorHAnsi"/>
                <w:b/>
                <w:bCs/>
                <w:sz w:val="28"/>
                <w:szCs w:val="20"/>
              </w:rPr>
              <w:t>LICENSED PSYCHOLOGIST CHECKLIST &amp; LICENSURE PROCESS</w:t>
            </w:r>
          </w:p>
        </w:tc>
      </w:tr>
      <w:tr w:rsidR="000D7BB8" w:rsidRPr="00D56A64" w14:paraId="4412FD9E" w14:textId="77777777" w:rsidTr="00DF51AB">
        <w:trPr>
          <w:trHeight w:val="5991"/>
          <w:tblCellSpacing w:w="29" w:type="dxa"/>
        </w:trPr>
        <w:tc>
          <w:tcPr>
            <w:tcW w:w="10147" w:type="dxa"/>
            <w:gridSpan w:val="2"/>
            <w:shd w:val="clear" w:color="auto" w:fill="auto"/>
            <w:vAlign w:val="center"/>
          </w:tcPr>
          <w:p w14:paraId="59CAFDAD" w14:textId="00FA3309" w:rsidR="000D7BB8" w:rsidRPr="001C2C0A" w:rsidRDefault="003B1F3A" w:rsidP="00B72830">
            <w:pPr>
              <w:pStyle w:val="ListParagraph"/>
              <w:numPr>
                <w:ilvl w:val="0"/>
                <w:numId w:val="39"/>
              </w:numPr>
              <w:tabs>
                <w:tab w:val="left" w:pos="510"/>
              </w:tabs>
              <w:ind w:left="435"/>
              <w:rPr>
                <w:rFonts w:asciiTheme="majorHAnsi" w:hAnsiTheme="majorHAnsi"/>
                <w:i/>
                <w:sz w:val="21"/>
                <w:szCs w:val="21"/>
              </w:rPr>
            </w:pPr>
            <w:r w:rsidRPr="001C2C0A">
              <w:rPr>
                <w:rFonts w:asciiTheme="majorHAnsi" w:hAnsiTheme="majorHAnsi"/>
                <w:b/>
                <w:bCs/>
                <w:iCs/>
                <w:sz w:val="21"/>
                <w:szCs w:val="21"/>
              </w:rPr>
              <w:t xml:space="preserve">Online </w:t>
            </w:r>
            <w:r w:rsidR="0022691E" w:rsidRPr="001C2C0A">
              <w:rPr>
                <w:rFonts w:asciiTheme="majorHAnsi" w:hAnsiTheme="majorHAnsi"/>
                <w:b/>
                <w:bCs/>
                <w:iCs/>
                <w:sz w:val="21"/>
                <w:szCs w:val="21"/>
              </w:rPr>
              <w:t xml:space="preserve">Application for </w:t>
            </w:r>
            <w:r w:rsidR="00A542A2" w:rsidRPr="001C2C0A">
              <w:rPr>
                <w:rFonts w:asciiTheme="majorHAnsi" w:hAnsiTheme="majorHAnsi"/>
                <w:b/>
                <w:bCs/>
                <w:iCs/>
                <w:sz w:val="21"/>
                <w:szCs w:val="21"/>
              </w:rPr>
              <w:t>Licens</w:t>
            </w:r>
            <w:r w:rsidR="001F0938" w:rsidRPr="001C2C0A">
              <w:rPr>
                <w:rFonts w:asciiTheme="majorHAnsi" w:hAnsiTheme="majorHAnsi"/>
                <w:b/>
                <w:bCs/>
                <w:iCs/>
                <w:sz w:val="21"/>
                <w:szCs w:val="21"/>
              </w:rPr>
              <w:t xml:space="preserve">ed </w:t>
            </w:r>
            <w:r w:rsidR="00A542A2" w:rsidRPr="001C2C0A">
              <w:rPr>
                <w:rFonts w:asciiTheme="majorHAnsi" w:hAnsiTheme="majorHAnsi"/>
                <w:b/>
                <w:bCs/>
                <w:iCs/>
                <w:sz w:val="21"/>
                <w:szCs w:val="21"/>
              </w:rPr>
              <w:t>Psychologist</w:t>
            </w:r>
            <w:r w:rsidR="0022691E" w:rsidRPr="001C2C0A">
              <w:rPr>
                <w:rFonts w:asciiTheme="majorHAnsi" w:hAnsiTheme="majorHAnsi"/>
                <w:b/>
                <w:bCs/>
                <w:iCs/>
                <w:sz w:val="21"/>
                <w:szCs w:val="21"/>
              </w:rPr>
              <w:t xml:space="preserve"> </w:t>
            </w:r>
            <w:r w:rsidR="00663D1C" w:rsidRPr="001C2C0A">
              <w:rPr>
                <w:rFonts w:asciiTheme="majorHAnsi" w:hAnsiTheme="majorHAnsi"/>
                <w:b/>
                <w:bCs/>
                <w:iCs/>
                <w:sz w:val="21"/>
                <w:szCs w:val="21"/>
              </w:rPr>
              <w:t>(</w:t>
            </w:r>
            <w:r w:rsidR="00AC57B7" w:rsidRPr="001C2C0A">
              <w:rPr>
                <w:rFonts w:asciiTheme="majorHAnsi" w:hAnsiTheme="majorHAnsi"/>
                <w:b/>
                <w:bCs/>
                <w:iCs/>
                <w:sz w:val="21"/>
                <w:szCs w:val="21"/>
              </w:rPr>
              <w:t>LP)</w:t>
            </w:r>
            <w:r w:rsidR="00630B51" w:rsidRPr="001C2C0A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22691E" w:rsidRPr="001C2C0A">
              <w:rPr>
                <w:rFonts w:asciiTheme="majorHAnsi" w:hAnsiTheme="majorHAnsi"/>
                <w:sz w:val="21"/>
                <w:szCs w:val="21"/>
              </w:rPr>
              <w:t xml:space="preserve">with current </w:t>
            </w:r>
            <w:r w:rsidR="0022691E" w:rsidRPr="001C2C0A">
              <w:rPr>
                <w:rFonts w:asciiTheme="majorHAnsi" w:hAnsiTheme="majorHAnsi"/>
                <w:b/>
                <w:bCs/>
                <w:sz w:val="21"/>
                <w:szCs w:val="21"/>
              </w:rPr>
              <w:t>application fee</w:t>
            </w:r>
            <w:r w:rsidR="001B15F4" w:rsidRPr="001C2C0A">
              <w:rPr>
                <w:rFonts w:asciiTheme="majorHAnsi" w:hAnsiTheme="majorHAnsi"/>
                <w:iCs/>
                <w:sz w:val="21"/>
                <w:szCs w:val="21"/>
              </w:rPr>
              <w:t xml:space="preserve">.  </w:t>
            </w:r>
            <w:r w:rsidR="006C5063" w:rsidRPr="001C2C0A">
              <w:rPr>
                <w:rFonts w:asciiTheme="majorHAnsi" w:hAnsiTheme="majorHAnsi"/>
                <w:iCs/>
                <w:sz w:val="21"/>
                <w:szCs w:val="21"/>
              </w:rPr>
              <w:t>(</w:t>
            </w:r>
            <w:r w:rsidR="001B15F4" w:rsidRPr="001C2C0A">
              <w:rPr>
                <w:rFonts w:asciiTheme="majorHAnsi" w:hAnsiTheme="majorHAnsi"/>
                <w:iCs/>
                <w:sz w:val="21"/>
                <w:szCs w:val="21"/>
              </w:rPr>
              <w:t xml:space="preserve">See 22 TAC 885.1 </w:t>
            </w:r>
            <w:r w:rsidR="006C5063" w:rsidRPr="001C2C0A">
              <w:rPr>
                <w:rFonts w:asciiTheme="majorHAnsi" w:hAnsiTheme="majorHAnsi"/>
                <w:iCs/>
                <w:sz w:val="21"/>
                <w:szCs w:val="21"/>
              </w:rPr>
              <w:t>- Fee Schedule).</w:t>
            </w:r>
          </w:p>
          <w:p w14:paraId="360CA511" w14:textId="7A106D01" w:rsidR="008B089B" w:rsidRPr="008B089B" w:rsidRDefault="003E65F2" w:rsidP="008B089B">
            <w:pPr>
              <w:pStyle w:val="ListParagraph"/>
              <w:numPr>
                <w:ilvl w:val="0"/>
                <w:numId w:val="39"/>
              </w:numPr>
              <w:ind w:left="435"/>
              <w:rPr>
                <w:rFonts w:asciiTheme="majorHAnsi" w:hAnsiTheme="majorHAnsi"/>
                <w:sz w:val="21"/>
                <w:szCs w:val="21"/>
              </w:rPr>
            </w:pPr>
            <w:r w:rsidRPr="001C2C0A">
              <w:rPr>
                <w:rFonts w:asciiTheme="majorHAnsi" w:hAnsiTheme="majorHAnsi"/>
                <w:b/>
                <w:bCs/>
                <w:sz w:val="21"/>
                <w:szCs w:val="21"/>
              </w:rPr>
              <w:t>Official transcript</w:t>
            </w:r>
            <w:r w:rsidR="0022691E" w:rsidRPr="001C2C0A">
              <w:rPr>
                <w:rFonts w:asciiTheme="majorHAnsi" w:hAnsiTheme="majorHAnsi"/>
                <w:sz w:val="21"/>
                <w:szCs w:val="21"/>
              </w:rPr>
              <w:t xml:space="preserve"> sent </w:t>
            </w:r>
            <w:r w:rsidR="0022691E" w:rsidRPr="001C2C0A">
              <w:rPr>
                <w:rFonts w:asciiTheme="majorHAnsi" w:hAnsiTheme="majorHAnsi"/>
                <w:bCs/>
                <w:sz w:val="21"/>
                <w:szCs w:val="21"/>
                <w:u w:val="single"/>
              </w:rPr>
              <w:t>DIRECTLY</w:t>
            </w:r>
            <w:r w:rsidR="0022691E" w:rsidRPr="001C2C0A">
              <w:rPr>
                <w:rFonts w:asciiTheme="majorHAnsi" w:hAnsiTheme="majorHAnsi"/>
                <w:sz w:val="21"/>
                <w:szCs w:val="21"/>
              </w:rPr>
              <w:t xml:space="preserve"> from the university </w:t>
            </w:r>
            <w:r w:rsidR="00B76C4D" w:rsidRPr="001C2C0A">
              <w:rPr>
                <w:rFonts w:asciiTheme="majorHAnsi" w:hAnsiTheme="majorHAnsi"/>
                <w:sz w:val="21"/>
                <w:szCs w:val="21"/>
              </w:rPr>
              <w:t xml:space="preserve">- </w:t>
            </w:r>
            <w:hyperlink r:id="rId9" w:history="1">
              <w:r w:rsidR="0022691E" w:rsidRPr="001C2C0A">
                <w:rPr>
                  <w:rStyle w:val="Hyperlink"/>
                  <w:rFonts w:asciiTheme="majorHAnsi" w:hAnsiTheme="majorHAnsi"/>
                  <w:i/>
                  <w:sz w:val="21"/>
                  <w:szCs w:val="21"/>
                </w:rPr>
                <w:t>(</w:t>
              </w:r>
              <w:r w:rsidR="00694B42" w:rsidRPr="001C2C0A">
                <w:rPr>
                  <w:rStyle w:val="Hyperlink"/>
                  <w:rFonts w:asciiTheme="majorHAnsi" w:hAnsiTheme="majorHAnsi"/>
                  <w:i/>
                  <w:sz w:val="21"/>
                  <w:szCs w:val="21"/>
                </w:rPr>
                <w:t>mailed</w:t>
              </w:r>
              <w:r w:rsidR="00E42CEE">
                <w:rPr>
                  <w:rStyle w:val="Hyperlink"/>
                  <w:rFonts w:asciiTheme="majorHAnsi" w:hAnsiTheme="majorHAnsi"/>
                  <w:i/>
                  <w:sz w:val="21"/>
                  <w:szCs w:val="21"/>
                </w:rPr>
                <w:t xml:space="preserve"> sealed</w:t>
              </w:r>
              <w:r w:rsidR="00694B42" w:rsidRPr="001C2C0A">
                <w:rPr>
                  <w:rStyle w:val="Hyperlink"/>
                  <w:rFonts w:asciiTheme="majorHAnsi" w:hAnsiTheme="majorHAnsi"/>
                  <w:i/>
                  <w:sz w:val="21"/>
                  <w:szCs w:val="21"/>
                </w:rPr>
                <w:t xml:space="preserve"> or electronic submission</w:t>
              </w:r>
              <w:r w:rsidR="0022691E" w:rsidRPr="001C2C0A">
                <w:rPr>
                  <w:rStyle w:val="Hyperlink"/>
                  <w:rFonts w:asciiTheme="majorHAnsi" w:hAnsiTheme="majorHAnsi"/>
                  <w:i/>
                  <w:sz w:val="21"/>
                  <w:szCs w:val="21"/>
                </w:rPr>
                <w:t>)</w:t>
              </w:r>
            </w:hyperlink>
          </w:p>
          <w:p w14:paraId="4850146A" w14:textId="77777777" w:rsidR="006C5063" w:rsidRPr="001C2C0A" w:rsidRDefault="003A4756" w:rsidP="00B72830">
            <w:pPr>
              <w:pStyle w:val="ListParagraph"/>
              <w:numPr>
                <w:ilvl w:val="0"/>
                <w:numId w:val="39"/>
              </w:numPr>
              <w:ind w:left="435"/>
              <w:rPr>
                <w:rFonts w:asciiTheme="majorHAnsi" w:hAnsiTheme="majorHAnsi"/>
                <w:sz w:val="21"/>
                <w:szCs w:val="21"/>
              </w:rPr>
            </w:pPr>
            <w:hyperlink r:id="rId10" w:history="1">
              <w:r w:rsidR="0021186B" w:rsidRPr="001C2C0A">
                <w:rPr>
                  <w:rStyle w:val="Hyperlink"/>
                  <w:rFonts w:asciiTheme="majorHAnsi" w:hAnsiTheme="majorHAnsi"/>
                  <w:sz w:val="21"/>
                  <w:szCs w:val="21"/>
                </w:rPr>
                <w:t>Self-Query Report</w:t>
              </w:r>
            </w:hyperlink>
            <w:r w:rsidR="0021186B" w:rsidRPr="001C2C0A">
              <w:rPr>
                <w:rFonts w:asciiTheme="majorHAnsi" w:hAnsiTheme="majorHAnsi"/>
                <w:sz w:val="21"/>
                <w:szCs w:val="21"/>
              </w:rPr>
              <w:t xml:space="preserve"> from the National Practitioner Database (NPDB)</w:t>
            </w:r>
            <w:r w:rsidR="0021186B" w:rsidRPr="001C2C0A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066FD8" w:rsidRPr="001C2C0A">
              <w:rPr>
                <w:rFonts w:asciiTheme="majorHAnsi" w:hAnsiTheme="majorHAnsi"/>
                <w:b/>
                <w:sz w:val="21"/>
                <w:szCs w:val="21"/>
              </w:rPr>
              <w:t xml:space="preserve">- </w:t>
            </w:r>
            <w:hyperlink r:id="rId11" w:history="1">
              <w:r w:rsidR="006C5063" w:rsidRPr="001C2C0A">
                <w:rPr>
                  <w:rStyle w:val="Hyperlink"/>
                  <w:rFonts w:asciiTheme="majorHAnsi" w:hAnsiTheme="majorHAnsi"/>
                  <w:i/>
                  <w:sz w:val="21"/>
                  <w:szCs w:val="21"/>
                </w:rPr>
                <w:t>(mailed-original sealed envelope or electronic submission)</w:t>
              </w:r>
            </w:hyperlink>
          </w:p>
          <w:p w14:paraId="158B5B7D" w14:textId="3D11B5F4" w:rsidR="00F83752" w:rsidRPr="001337BF" w:rsidRDefault="00F83752" w:rsidP="00B72830">
            <w:pPr>
              <w:pStyle w:val="ListParagraph"/>
              <w:numPr>
                <w:ilvl w:val="0"/>
                <w:numId w:val="39"/>
              </w:numPr>
              <w:ind w:left="435"/>
              <w:rPr>
                <w:rFonts w:asciiTheme="majorHAnsi" w:hAnsiTheme="majorHAnsi"/>
                <w:sz w:val="21"/>
                <w:szCs w:val="21"/>
              </w:rPr>
            </w:pPr>
            <w:r w:rsidRPr="001C2C0A">
              <w:rPr>
                <w:rFonts w:asciiTheme="majorHAnsi" w:hAnsiTheme="majorHAnsi"/>
                <w:sz w:val="21"/>
                <w:szCs w:val="21"/>
              </w:rPr>
              <w:t xml:space="preserve">Proof of passage of the </w:t>
            </w:r>
            <w:hyperlink r:id="rId12" w:history="1">
              <w:r w:rsidRPr="00153F2C">
                <w:rPr>
                  <w:rStyle w:val="Hyperlink"/>
                  <w:rFonts w:asciiTheme="majorHAnsi" w:hAnsiTheme="majorHAnsi"/>
                  <w:b/>
                  <w:bCs/>
                  <w:sz w:val="21"/>
                  <w:szCs w:val="21"/>
                </w:rPr>
                <w:t>Jurisprudence Examination</w:t>
              </w:r>
            </w:hyperlink>
            <w:r w:rsidRPr="001C2C0A">
              <w:rPr>
                <w:rFonts w:asciiTheme="majorHAnsi" w:hAnsiTheme="majorHAnsi"/>
                <w:sz w:val="21"/>
                <w:szCs w:val="21"/>
              </w:rPr>
              <w:t xml:space="preserve">.  </w:t>
            </w:r>
            <w:r w:rsidR="006C5063" w:rsidRPr="001C2C0A">
              <w:rPr>
                <w:rFonts w:asciiTheme="majorHAnsi" w:hAnsiTheme="majorHAnsi"/>
                <w:sz w:val="21"/>
                <w:szCs w:val="21"/>
                <w:u w:val="single"/>
              </w:rPr>
              <w:t>M</w:t>
            </w:r>
            <w:r w:rsidRPr="001C2C0A">
              <w:rPr>
                <w:rFonts w:asciiTheme="majorHAnsi" w:hAnsiTheme="majorHAnsi"/>
                <w:sz w:val="21"/>
                <w:szCs w:val="21"/>
                <w:u w:val="single"/>
              </w:rPr>
              <w:t>ust be completed prior to applying</w:t>
            </w:r>
            <w:r w:rsidRPr="001337BF">
              <w:rPr>
                <w:rFonts w:asciiTheme="majorHAnsi" w:hAnsiTheme="majorHAnsi"/>
                <w:sz w:val="21"/>
                <w:szCs w:val="21"/>
              </w:rPr>
              <w:t>.</w:t>
            </w:r>
            <w:r w:rsidR="001337BF" w:rsidRPr="001337BF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E44202">
              <w:rPr>
                <w:rFonts w:asciiTheme="majorHAnsi" w:hAnsiTheme="majorHAnsi"/>
                <w:sz w:val="21"/>
                <w:szCs w:val="21"/>
              </w:rPr>
              <w:t xml:space="preserve">Valid for 6 months. </w:t>
            </w:r>
            <w:r w:rsidR="001337BF" w:rsidRPr="001337BF">
              <w:rPr>
                <w:rFonts w:asciiTheme="majorHAnsi" w:hAnsiTheme="majorHAnsi"/>
                <w:sz w:val="21"/>
                <w:szCs w:val="21"/>
              </w:rPr>
              <w:t>(See 22 TAC 882.5)</w:t>
            </w:r>
            <w:r w:rsidR="001337BF">
              <w:rPr>
                <w:rFonts w:asciiTheme="majorHAnsi" w:hAnsiTheme="majorHAnsi"/>
                <w:sz w:val="21"/>
                <w:szCs w:val="21"/>
              </w:rPr>
              <w:t>.</w:t>
            </w:r>
            <w:r w:rsidRPr="001337BF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14:paraId="132E030D" w14:textId="2978800D" w:rsidR="00B72830" w:rsidRPr="00B72830" w:rsidRDefault="00B72830" w:rsidP="00B72830">
            <w:pPr>
              <w:pStyle w:val="ListParagraph"/>
              <w:numPr>
                <w:ilvl w:val="0"/>
                <w:numId w:val="39"/>
              </w:numPr>
              <w:ind w:left="435"/>
              <w:rPr>
                <w:rFonts w:asciiTheme="majorHAnsi" w:hAnsiTheme="majorHAnsi"/>
                <w:i/>
                <w:sz w:val="21"/>
                <w:szCs w:val="21"/>
              </w:rPr>
            </w:pPr>
            <w:r w:rsidRPr="001C2C0A">
              <w:rPr>
                <w:rFonts w:asciiTheme="majorHAnsi" w:hAnsiTheme="majorHAnsi"/>
                <w:b/>
                <w:bCs/>
                <w:iCs/>
                <w:sz w:val="21"/>
                <w:szCs w:val="21"/>
              </w:rPr>
              <w:t>Criminal History Record Check</w:t>
            </w:r>
            <w:r w:rsidRPr="001C2C0A">
              <w:rPr>
                <w:rFonts w:asciiTheme="majorHAnsi" w:hAnsiTheme="majorHAnsi"/>
                <w:iCs/>
                <w:sz w:val="21"/>
                <w:szCs w:val="21"/>
              </w:rPr>
              <w:t xml:space="preserve"> – </w:t>
            </w:r>
            <w:r w:rsidRPr="00B72830">
              <w:rPr>
                <w:rFonts w:asciiTheme="majorHAnsi" w:hAnsiTheme="majorHAnsi"/>
                <w:i/>
                <w:sz w:val="21"/>
                <w:szCs w:val="21"/>
              </w:rPr>
              <w:t xml:space="preserve">Upon submission of the online application, </w:t>
            </w:r>
            <w:r w:rsidRPr="00B72830">
              <w:rPr>
                <w:rFonts w:asciiTheme="majorHAnsi" w:hAnsiTheme="majorHAnsi"/>
                <w:bCs/>
                <w:i/>
                <w:sz w:val="21"/>
                <w:szCs w:val="21"/>
                <w:u w:val="single"/>
              </w:rPr>
              <w:t>you will receive an email with a link to the instructions</w:t>
            </w:r>
            <w:r w:rsidRPr="00B72830">
              <w:rPr>
                <w:rFonts w:asciiTheme="majorHAnsi" w:hAnsiTheme="majorHAnsi"/>
                <w:bCs/>
                <w:i/>
                <w:sz w:val="21"/>
                <w:szCs w:val="21"/>
              </w:rPr>
              <w:t xml:space="preserve"> necessary to undergo </w:t>
            </w:r>
            <w:r w:rsidR="00E44202">
              <w:rPr>
                <w:rFonts w:asciiTheme="majorHAnsi" w:hAnsiTheme="majorHAnsi"/>
                <w:bCs/>
                <w:i/>
                <w:sz w:val="21"/>
                <w:szCs w:val="21"/>
              </w:rPr>
              <w:t>the required</w:t>
            </w:r>
            <w:r w:rsidRPr="00B72830">
              <w:rPr>
                <w:rFonts w:asciiTheme="majorHAnsi" w:hAnsiTheme="majorHAnsi"/>
                <w:bCs/>
                <w:i/>
                <w:sz w:val="21"/>
                <w:szCs w:val="21"/>
              </w:rPr>
              <w:t xml:space="preserve"> fingerprint criminal history record check. </w:t>
            </w:r>
            <w:r w:rsidRPr="00B72830">
              <w:rPr>
                <w:rFonts w:asciiTheme="majorHAnsi" w:hAnsiTheme="majorHAnsi"/>
                <w:bCs/>
                <w:i/>
                <w:sz w:val="21"/>
                <w:szCs w:val="21"/>
                <w:u w:val="single"/>
              </w:rPr>
              <w:t>Be sure to check your spam folder.</w:t>
            </w:r>
          </w:p>
          <w:p w14:paraId="243AEF3C" w14:textId="56645256" w:rsidR="00937F41" w:rsidRPr="001C2C0A" w:rsidRDefault="00E42CEE" w:rsidP="00B72830">
            <w:pPr>
              <w:pStyle w:val="ListParagraph"/>
              <w:numPr>
                <w:ilvl w:val="0"/>
                <w:numId w:val="39"/>
              </w:numPr>
              <w:ind w:left="435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bCs/>
                <w:iCs/>
                <w:sz w:val="21"/>
                <w:szCs w:val="21"/>
              </w:rPr>
              <w:t>22 TAC 882.26</w:t>
            </w:r>
            <w:r w:rsidR="00937F41" w:rsidRPr="001C2C0A">
              <w:rPr>
                <w:rFonts w:asciiTheme="majorHAnsi" w:hAnsiTheme="majorHAnsi"/>
                <w:b/>
                <w:bCs/>
                <w:iCs/>
                <w:sz w:val="21"/>
                <w:szCs w:val="21"/>
              </w:rPr>
              <w:t xml:space="preserve"> Exemption of Post-Doctoral </w:t>
            </w:r>
            <w:proofErr w:type="gramStart"/>
            <w:r w:rsidR="00937F41" w:rsidRPr="001C2C0A">
              <w:rPr>
                <w:rFonts w:asciiTheme="majorHAnsi" w:hAnsiTheme="majorHAnsi"/>
                <w:b/>
                <w:bCs/>
                <w:iCs/>
                <w:sz w:val="21"/>
                <w:szCs w:val="21"/>
              </w:rPr>
              <w:t>Fellowship</w:t>
            </w:r>
            <w:r w:rsidR="00937F41" w:rsidRPr="001C2C0A">
              <w:rPr>
                <w:rFonts w:asciiTheme="majorHAnsi" w:hAnsiTheme="majorHAnsi"/>
                <w:b/>
                <w:bCs/>
                <w:iCs/>
                <w:color w:val="FF0000"/>
                <w:sz w:val="21"/>
                <w:szCs w:val="21"/>
              </w:rPr>
              <w:t xml:space="preserve"> </w:t>
            </w:r>
            <w:r w:rsidR="006C5063" w:rsidRPr="001C2C0A">
              <w:rPr>
                <w:rFonts w:asciiTheme="majorHAnsi" w:hAnsiTheme="majorHAnsi"/>
                <w:iCs/>
                <w:sz w:val="21"/>
                <w:szCs w:val="21"/>
              </w:rPr>
              <w:t xml:space="preserve"> </w:t>
            </w:r>
            <w:r w:rsidR="00E44202">
              <w:rPr>
                <w:rFonts w:asciiTheme="majorHAnsi" w:hAnsiTheme="majorHAnsi"/>
                <w:iCs/>
                <w:sz w:val="21"/>
                <w:szCs w:val="21"/>
              </w:rPr>
              <w:t>–</w:t>
            </w:r>
            <w:proofErr w:type="gramEnd"/>
            <w:r w:rsidR="00937F41" w:rsidRPr="001C2C0A">
              <w:rPr>
                <w:rFonts w:asciiTheme="majorHAnsi" w:hAnsiTheme="majorHAnsi"/>
                <w:i/>
                <w:sz w:val="21"/>
                <w:szCs w:val="21"/>
              </w:rPr>
              <w:t xml:space="preserve"> </w:t>
            </w:r>
            <w:r w:rsidR="00E44202">
              <w:rPr>
                <w:rFonts w:asciiTheme="majorHAnsi" w:hAnsiTheme="majorHAnsi"/>
                <w:i/>
                <w:sz w:val="21"/>
                <w:szCs w:val="21"/>
              </w:rPr>
              <w:t xml:space="preserve">TX site only - </w:t>
            </w:r>
            <w:r w:rsidR="00937F41" w:rsidRPr="001C2C0A">
              <w:rPr>
                <w:rFonts w:asciiTheme="majorHAnsi" w:hAnsiTheme="majorHAnsi"/>
                <w:i/>
                <w:sz w:val="21"/>
                <w:szCs w:val="21"/>
              </w:rPr>
              <w:t>If applicable</w:t>
            </w:r>
          </w:p>
          <w:p w14:paraId="3C04DB9E" w14:textId="77777777" w:rsidR="00FE1950" w:rsidRPr="00153F2C" w:rsidRDefault="0021186B" w:rsidP="00B72830">
            <w:pPr>
              <w:pStyle w:val="ListParagraph"/>
              <w:numPr>
                <w:ilvl w:val="0"/>
                <w:numId w:val="39"/>
              </w:numPr>
              <w:ind w:left="435"/>
              <w:rPr>
                <w:rFonts w:asciiTheme="majorHAnsi" w:hAnsiTheme="majorHAnsi"/>
                <w:sz w:val="21"/>
                <w:szCs w:val="21"/>
              </w:rPr>
            </w:pPr>
            <w:r w:rsidRPr="001C2C0A">
              <w:rPr>
                <w:rFonts w:asciiTheme="majorHAnsi" w:hAnsiTheme="majorHAnsi"/>
                <w:sz w:val="21"/>
                <w:szCs w:val="21"/>
              </w:rPr>
              <w:t xml:space="preserve">Transferred </w:t>
            </w:r>
            <w:r w:rsidRPr="001C2C0A">
              <w:rPr>
                <w:rFonts w:asciiTheme="majorHAnsi" w:hAnsiTheme="majorHAnsi"/>
                <w:b/>
                <w:bCs/>
                <w:sz w:val="21"/>
                <w:szCs w:val="21"/>
              </w:rPr>
              <w:t>E</w:t>
            </w:r>
            <w:r w:rsidRPr="001C2C0A">
              <w:rPr>
                <w:rStyle w:val="PlaceholderText"/>
                <w:rFonts w:asciiTheme="majorHAnsi" w:hAnsiTheme="majorHAnsi"/>
                <w:b/>
                <w:bCs/>
                <w:color w:val="auto"/>
                <w:sz w:val="21"/>
                <w:szCs w:val="21"/>
              </w:rPr>
              <w:t>xamination for Professional Practice in Psychology (EPPP) score</w:t>
            </w:r>
            <w:r w:rsidRPr="001C2C0A">
              <w:rPr>
                <w:rStyle w:val="PlaceholderText"/>
                <w:rFonts w:asciiTheme="majorHAnsi" w:hAnsiTheme="majorHAnsi"/>
                <w:color w:val="auto"/>
                <w:sz w:val="21"/>
                <w:szCs w:val="21"/>
              </w:rPr>
              <w:t xml:space="preserve"> from ASPPB </w:t>
            </w:r>
            <w:r w:rsidRPr="001C2C0A">
              <w:rPr>
                <w:rFonts w:asciiTheme="majorHAnsi" w:hAnsiTheme="majorHAnsi"/>
                <w:i/>
                <w:sz w:val="21"/>
                <w:szCs w:val="21"/>
              </w:rPr>
              <w:t>- If applicable</w:t>
            </w:r>
          </w:p>
          <w:p w14:paraId="494CFBF8" w14:textId="14CCBA27" w:rsidR="00153F2C" w:rsidRPr="00153F2C" w:rsidRDefault="00153F2C" w:rsidP="00B72830">
            <w:pPr>
              <w:pStyle w:val="NoSpacing"/>
              <w:numPr>
                <w:ilvl w:val="0"/>
                <w:numId w:val="39"/>
              </w:numPr>
              <w:ind w:left="435"/>
              <w:rPr>
                <w:rFonts w:asciiTheme="majorHAnsi" w:eastAsia="Times New Roman" w:hAnsiTheme="majorHAnsi" w:cs="Times New Roman"/>
                <w:b/>
                <w:bCs/>
                <w:iCs/>
                <w:sz w:val="21"/>
                <w:szCs w:val="21"/>
              </w:rPr>
            </w:pPr>
            <w:r w:rsidRPr="00153F2C">
              <w:rPr>
                <w:rFonts w:asciiTheme="majorHAnsi" w:eastAsia="Times New Roman" w:hAnsiTheme="majorHAnsi" w:cs="Times New Roman"/>
                <w:b/>
                <w:bCs/>
                <w:iCs/>
                <w:sz w:val="21"/>
                <w:szCs w:val="21"/>
              </w:rPr>
              <w:t>Formal Internship Verification Form</w:t>
            </w:r>
          </w:p>
          <w:p w14:paraId="1D60ACFD" w14:textId="6640F7CE" w:rsidR="00153F2C" w:rsidRPr="004D68F2" w:rsidRDefault="00153F2C" w:rsidP="00B72830">
            <w:pPr>
              <w:pStyle w:val="ListParagraph"/>
              <w:numPr>
                <w:ilvl w:val="0"/>
                <w:numId w:val="39"/>
              </w:numPr>
              <w:ind w:left="435"/>
              <w:rPr>
                <w:rFonts w:asciiTheme="majorHAnsi" w:hAnsiTheme="majorHAnsi"/>
                <w:b/>
                <w:bCs/>
                <w:iCs/>
                <w:sz w:val="21"/>
                <w:szCs w:val="21"/>
              </w:rPr>
            </w:pPr>
            <w:r w:rsidRPr="00153F2C">
              <w:rPr>
                <w:rFonts w:asciiTheme="majorHAnsi" w:hAnsiTheme="majorHAnsi"/>
                <w:b/>
                <w:bCs/>
                <w:iCs/>
                <w:sz w:val="21"/>
                <w:szCs w:val="21"/>
              </w:rPr>
              <w:t>Supervised Post-Doc Experience Documentation Form (LP)</w:t>
            </w:r>
            <w:r w:rsidR="004869B9" w:rsidRPr="007F5072">
              <w:rPr>
                <w:rFonts w:ascii="Cambria" w:hAnsi="Cambria"/>
                <w:i/>
                <w:sz w:val="21"/>
                <w:szCs w:val="21"/>
              </w:rPr>
              <w:t xml:space="preserve"> </w:t>
            </w:r>
            <w:r w:rsidR="004869B9">
              <w:rPr>
                <w:rFonts w:ascii="Cambria" w:hAnsi="Cambria"/>
                <w:i/>
                <w:sz w:val="21"/>
                <w:szCs w:val="21"/>
              </w:rPr>
              <w:t xml:space="preserve">- </w:t>
            </w:r>
            <w:r w:rsidR="004869B9" w:rsidRPr="007F5072">
              <w:rPr>
                <w:rFonts w:ascii="Cambria" w:hAnsi="Cambria"/>
                <w:i/>
                <w:sz w:val="21"/>
                <w:szCs w:val="21"/>
              </w:rPr>
              <w:t>If applicable.</w:t>
            </w:r>
          </w:p>
          <w:p w14:paraId="0CF6ABBB" w14:textId="1C60E95A" w:rsidR="004D68F2" w:rsidRPr="004D68F2" w:rsidRDefault="004D68F2" w:rsidP="004D68F2">
            <w:pPr>
              <w:pStyle w:val="ListParagraph"/>
              <w:numPr>
                <w:ilvl w:val="0"/>
                <w:numId w:val="39"/>
              </w:numPr>
              <w:ind w:left="446"/>
              <w:rPr>
                <w:rFonts w:asciiTheme="majorHAnsi" w:hAnsiTheme="majorHAnsi"/>
                <w:b/>
                <w:bCs/>
                <w:iCs/>
                <w:sz w:val="21"/>
                <w:szCs w:val="21"/>
              </w:rPr>
            </w:pPr>
            <w:r w:rsidRPr="004D68F2">
              <w:rPr>
                <w:rFonts w:asciiTheme="majorHAnsi" w:hAnsiTheme="majorHAnsi"/>
                <w:b/>
                <w:bCs/>
                <w:iCs/>
                <w:sz w:val="21"/>
                <w:szCs w:val="21"/>
              </w:rPr>
              <w:t>Satisfaction of Post-doctoral Supervised Experience with Doctoral Program Hours</w:t>
            </w:r>
            <w:r>
              <w:rPr>
                <w:rFonts w:ascii="Cambria" w:hAnsi="Cambria"/>
                <w:i/>
                <w:sz w:val="21"/>
                <w:szCs w:val="21"/>
              </w:rPr>
              <w:t xml:space="preserve">- </w:t>
            </w:r>
            <w:r w:rsidRPr="007F5072">
              <w:rPr>
                <w:rFonts w:ascii="Cambria" w:hAnsi="Cambria"/>
                <w:i/>
                <w:sz w:val="21"/>
                <w:szCs w:val="21"/>
              </w:rPr>
              <w:t>If applicable.</w:t>
            </w:r>
          </w:p>
          <w:p w14:paraId="3F2EE9B0" w14:textId="7CE7AA9E" w:rsidR="0056790D" w:rsidRPr="001C2C0A" w:rsidRDefault="0056790D" w:rsidP="00B72830">
            <w:pPr>
              <w:pStyle w:val="ListParagraph"/>
              <w:numPr>
                <w:ilvl w:val="0"/>
                <w:numId w:val="39"/>
              </w:numPr>
              <w:ind w:left="435"/>
              <w:rPr>
                <w:rFonts w:asciiTheme="majorHAnsi" w:hAnsiTheme="majorHAnsi"/>
                <w:sz w:val="21"/>
                <w:szCs w:val="21"/>
              </w:rPr>
            </w:pPr>
            <w:r w:rsidRPr="001C2C0A">
              <w:rPr>
                <w:rFonts w:asciiTheme="majorHAnsi" w:hAnsiTheme="majorHAnsi"/>
                <w:b/>
                <w:bCs/>
                <w:iCs/>
                <w:sz w:val="21"/>
                <w:szCs w:val="21"/>
              </w:rPr>
              <w:t>Military Reference Sheet</w:t>
            </w:r>
            <w:r w:rsidRPr="001C2C0A">
              <w:rPr>
                <w:rFonts w:asciiTheme="majorHAnsi" w:hAnsiTheme="majorHAnsi"/>
                <w:iCs/>
                <w:sz w:val="21"/>
                <w:szCs w:val="21"/>
              </w:rPr>
              <w:t xml:space="preserve"> –</w:t>
            </w:r>
            <w:r w:rsidRPr="001C2C0A">
              <w:rPr>
                <w:rFonts w:asciiTheme="majorHAnsi" w:hAnsiTheme="majorHAnsi"/>
                <w:i/>
                <w:sz w:val="21"/>
                <w:szCs w:val="21"/>
              </w:rPr>
              <w:t xml:space="preserve"> If applicable</w:t>
            </w:r>
          </w:p>
          <w:p w14:paraId="0750DAE1" w14:textId="03EF2478" w:rsidR="0056790D" w:rsidRPr="001C2C0A" w:rsidRDefault="003A4756" w:rsidP="00B72830">
            <w:pPr>
              <w:pStyle w:val="ListParagraph"/>
              <w:numPr>
                <w:ilvl w:val="0"/>
                <w:numId w:val="39"/>
              </w:numPr>
              <w:ind w:left="435"/>
              <w:rPr>
                <w:rFonts w:asciiTheme="majorHAnsi" w:hAnsiTheme="majorHAnsi"/>
                <w:sz w:val="21"/>
                <w:szCs w:val="21"/>
              </w:rPr>
            </w:pPr>
            <w:hyperlink r:id="rId13" w:history="1">
              <w:r w:rsidR="0056790D" w:rsidRPr="001C2C0A">
                <w:rPr>
                  <w:rStyle w:val="Hyperlink"/>
                  <w:rFonts w:asciiTheme="majorHAnsi" w:hAnsiTheme="majorHAnsi"/>
                  <w:b/>
                  <w:bCs/>
                  <w:iCs/>
                  <w:sz w:val="21"/>
                  <w:szCs w:val="21"/>
                </w:rPr>
                <w:t>SAVE</w:t>
              </w:r>
            </w:hyperlink>
            <w:r w:rsidR="0056790D" w:rsidRPr="001C2C0A">
              <w:rPr>
                <w:rFonts w:asciiTheme="majorHAnsi" w:hAnsiTheme="majorHAnsi"/>
                <w:b/>
                <w:bCs/>
                <w:iCs/>
                <w:sz w:val="21"/>
                <w:szCs w:val="21"/>
              </w:rPr>
              <w:t xml:space="preserve"> form</w:t>
            </w:r>
            <w:r w:rsidR="0056790D" w:rsidRPr="001C2C0A">
              <w:rPr>
                <w:rFonts w:asciiTheme="majorHAnsi" w:hAnsiTheme="majorHAnsi"/>
                <w:iCs/>
                <w:sz w:val="21"/>
                <w:szCs w:val="21"/>
              </w:rPr>
              <w:t xml:space="preserve"> – </w:t>
            </w:r>
            <w:r w:rsidR="0056790D" w:rsidRPr="001C2C0A">
              <w:rPr>
                <w:rFonts w:asciiTheme="majorHAnsi" w:hAnsiTheme="majorHAnsi"/>
                <w:i/>
                <w:sz w:val="21"/>
                <w:szCs w:val="21"/>
              </w:rPr>
              <w:t>If applicant is not a U</w:t>
            </w:r>
            <w:r w:rsidR="00521B34">
              <w:rPr>
                <w:rFonts w:asciiTheme="majorHAnsi" w:hAnsiTheme="majorHAnsi"/>
                <w:i/>
                <w:sz w:val="21"/>
                <w:szCs w:val="21"/>
              </w:rPr>
              <w:t>.</w:t>
            </w:r>
            <w:r w:rsidR="0056790D" w:rsidRPr="001C2C0A">
              <w:rPr>
                <w:rFonts w:asciiTheme="majorHAnsi" w:hAnsiTheme="majorHAnsi"/>
                <w:i/>
                <w:sz w:val="21"/>
                <w:szCs w:val="21"/>
              </w:rPr>
              <w:t>S</w:t>
            </w:r>
            <w:r w:rsidR="00521B34">
              <w:rPr>
                <w:rFonts w:asciiTheme="majorHAnsi" w:hAnsiTheme="majorHAnsi"/>
                <w:i/>
                <w:sz w:val="21"/>
                <w:szCs w:val="21"/>
              </w:rPr>
              <w:t>.</w:t>
            </w:r>
            <w:r w:rsidR="0056790D" w:rsidRPr="001C2C0A">
              <w:rPr>
                <w:rFonts w:asciiTheme="majorHAnsi" w:hAnsiTheme="majorHAnsi"/>
                <w:i/>
                <w:sz w:val="21"/>
                <w:szCs w:val="21"/>
              </w:rPr>
              <w:t xml:space="preserve"> </w:t>
            </w:r>
            <w:r w:rsidR="006C5063" w:rsidRPr="001C2C0A">
              <w:rPr>
                <w:rFonts w:asciiTheme="majorHAnsi" w:hAnsiTheme="majorHAnsi"/>
                <w:i/>
                <w:sz w:val="21"/>
                <w:szCs w:val="21"/>
              </w:rPr>
              <w:t>citizen.</w:t>
            </w:r>
          </w:p>
          <w:p w14:paraId="5F3A4AFB" w14:textId="799FEF97" w:rsidR="00234E12" w:rsidRPr="001C2C0A" w:rsidRDefault="00234E12" w:rsidP="00B72830">
            <w:pPr>
              <w:pStyle w:val="ListParagraph"/>
              <w:numPr>
                <w:ilvl w:val="0"/>
                <w:numId w:val="39"/>
              </w:numPr>
              <w:ind w:left="435"/>
              <w:rPr>
                <w:rFonts w:asciiTheme="majorHAnsi" w:hAnsiTheme="majorHAnsi"/>
                <w:sz w:val="21"/>
                <w:szCs w:val="21"/>
              </w:rPr>
            </w:pPr>
            <w:r w:rsidRPr="001C2C0A">
              <w:rPr>
                <w:rFonts w:asciiTheme="majorHAnsi" w:hAnsiTheme="majorHAnsi"/>
                <w:b/>
                <w:bCs/>
                <w:iCs/>
                <w:sz w:val="21"/>
                <w:szCs w:val="21"/>
              </w:rPr>
              <w:t>Certificate of Professional Qualification (CPQ)</w:t>
            </w:r>
            <w:r w:rsidRPr="001C2C0A">
              <w:rPr>
                <w:rFonts w:asciiTheme="majorHAnsi" w:hAnsiTheme="majorHAnsi"/>
                <w:iCs/>
                <w:sz w:val="21"/>
                <w:szCs w:val="21"/>
              </w:rPr>
              <w:t xml:space="preserve"> – </w:t>
            </w:r>
            <w:r w:rsidRPr="001C2C0A">
              <w:rPr>
                <w:rFonts w:asciiTheme="majorHAnsi" w:hAnsiTheme="majorHAnsi"/>
                <w:i/>
                <w:sz w:val="21"/>
                <w:szCs w:val="21"/>
              </w:rPr>
              <w:t>If applicable</w:t>
            </w:r>
            <w:r w:rsidR="007D1A7A" w:rsidRPr="001C2C0A">
              <w:rPr>
                <w:rFonts w:asciiTheme="majorHAnsi" w:hAnsiTheme="majorHAnsi"/>
                <w:i/>
                <w:sz w:val="21"/>
                <w:szCs w:val="21"/>
              </w:rPr>
              <w:t xml:space="preserve">. Transcript and EPPP score waived. </w:t>
            </w:r>
          </w:p>
          <w:p w14:paraId="744B9DE2" w14:textId="77777777" w:rsidR="008B089B" w:rsidRPr="008B089B" w:rsidRDefault="00234E12" w:rsidP="00B72830">
            <w:pPr>
              <w:pStyle w:val="ListParagraph"/>
              <w:numPr>
                <w:ilvl w:val="0"/>
                <w:numId w:val="39"/>
              </w:numPr>
              <w:ind w:left="435"/>
              <w:rPr>
                <w:rFonts w:asciiTheme="majorHAnsi" w:hAnsiTheme="majorHAnsi"/>
                <w:sz w:val="21"/>
                <w:szCs w:val="21"/>
              </w:rPr>
            </w:pPr>
            <w:r w:rsidRPr="001C2C0A">
              <w:rPr>
                <w:rFonts w:asciiTheme="majorHAnsi" w:hAnsiTheme="majorHAnsi"/>
                <w:b/>
                <w:bCs/>
                <w:iCs/>
                <w:sz w:val="21"/>
                <w:szCs w:val="21"/>
              </w:rPr>
              <w:t>American Board of Professional Psychology certification (ABPP)</w:t>
            </w:r>
            <w:r w:rsidRPr="001C2C0A">
              <w:rPr>
                <w:rFonts w:asciiTheme="majorHAnsi" w:hAnsiTheme="majorHAnsi"/>
                <w:iCs/>
                <w:sz w:val="21"/>
                <w:szCs w:val="21"/>
              </w:rPr>
              <w:t xml:space="preserve"> –</w:t>
            </w:r>
            <w:r w:rsidRPr="001C2C0A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Pr="001C2C0A">
              <w:rPr>
                <w:rFonts w:asciiTheme="majorHAnsi" w:hAnsiTheme="majorHAnsi"/>
                <w:i/>
                <w:iCs/>
                <w:sz w:val="21"/>
                <w:szCs w:val="21"/>
              </w:rPr>
              <w:t>If applicable</w:t>
            </w:r>
            <w:r w:rsidR="007D1A7A" w:rsidRPr="001C2C0A">
              <w:rPr>
                <w:rFonts w:asciiTheme="majorHAnsi" w:hAnsiTheme="majorHAnsi"/>
                <w:i/>
                <w:iCs/>
                <w:sz w:val="21"/>
                <w:szCs w:val="21"/>
              </w:rPr>
              <w:t>. Transcript waived.</w:t>
            </w:r>
          </w:p>
          <w:p w14:paraId="416B150A" w14:textId="59C2007E" w:rsidR="006C5063" w:rsidRPr="00B72830" w:rsidRDefault="007D1A7A" w:rsidP="00B72830">
            <w:pPr>
              <w:pStyle w:val="ListParagraph"/>
              <w:numPr>
                <w:ilvl w:val="0"/>
                <w:numId w:val="39"/>
              </w:numPr>
              <w:ind w:left="435"/>
              <w:rPr>
                <w:rFonts w:asciiTheme="majorHAnsi" w:hAnsiTheme="majorHAnsi"/>
                <w:sz w:val="21"/>
                <w:szCs w:val="21"/>
              </w:rPr>
            </w:pPr>
            <w:r w:rsidRPr="001C2C0A">
              <w:rPr>
                <w:rFonts w:asciiTheme="majorHAnsi" w:hAnsiTheme="majorHAnsi"/>
                <w:i/>
                <w:iCs/>
                <w:sz w:val="21"/>
                <w:szCs w:val="21"/>
              </w:rPr>
              <w:t xml:space="preserve"> </w:t>
            </w:r>
            <w:r w:rsidR="008B089B" w:rsidRPr="008B089B">
              <w:rPr>
                <w:rFonts w:asciiTheme="majorHAnsi" w:hAnsiTheme="majorHAnsi"/>
                <w:b/>
                <w:bCs/>
                <w:sz w:val="21"/>
                <w:szCs w:val="21"/>
              </w:rPr>
              <w:t>Foreign Degree Evaluation</w:t>
            </w:r>
            <w:r w:rsidR="008B089B">
              <w:rPr>
                <w:rFonts w:asciiTheme="majorHAnsi" w:hAnsiTheme="majorHAnsi"/>
                <w:sz w:val="21"/>
                <w:szCs w:val="21"/>
              </w:rPr>
              <w:t xml:space="preserve"> – </w:t>
            </w:r>
            <w:r w:rsidR="00E44202">
              <w:rPr>
                <w:rFonts w:asciiTheme="majorHAnsi" w:hAnsiTheme="majorHAnsi"/>
                <w:sz w:val="21"/>
                <w:szCs w:val="21"/>
              </w:rPr>
              <w:t>(S</w:t>
            </w:r>
            <w:r w:rsidR="008B089B">
              <w:rPr>
                <w:rFonts w:asciiTheme="majorHAnsi" w:hAnsiTheme="majorHAnsi"/>
                <w:sz w:val="21"/>
                <w:szCs w:val="21"/>
              </w:rPr>
              <w:t>ee 22 TAC 882.11</w:t>
            </w:r>
            <w:r w:rsidR="00E44202">
              <w:rPr>
                <w:rFonts w:asciiTheme="majorHAnsi" w:hAnsiTheme="majorHAnsi"/>
                <w:sz w:val="21"/>
                <w:szCs w:val="21"/>
              </w:rPr>
              <w:t>)</w:t>
            </w:r>
            <w:r w:rsidR="008B089B">
              <w:rPr>
                <w:rFonts w:asciiTheme="majorHAnsi" w:hAnsiTheme="majorHAnsi"/>
                <w:sz w:val="21"/>
                <w:szCs w:val="21"/>
              </w:rPr>
              <w:t xml:space="preserve"> – </w:t>
            </w:r>
            <w:r w:rsidR="008B089B">
              <w:rPr>
                <w:rFonts w:asciiTheme="majorHAnsi" w:hAnsiTheme="majorHAnsi"/>
                <w:i/>
                <w:iCs/>
                <w:sz w:val="21"/>
                <w:szCs w:val="21"/>
              </w:rPr>
              <w:t>If applicable</w:t>
            </w:r>
          </w:p>
        </w:tc>
      </w:tr>
      <w:tr w:rsidR="001A470D" w:rsidRPr="00D56A64" w14:paraId="40BCF5B1" w14:textId="77777777" w:rsidTr="00C77B8F">
        <w:trPr>
          <w:trHeight w:val="165"/>
          <w:tblCellSpacing w:w="29" w:type="dxa"/>
        </w:trPr>
        <w:tc>
          <w:tcPr>
            <w:tcW w:w="10147" w:type="dxa"/>
            <w:gridSpan w:val="2"/>
            <w:shd w:val="clear" w:color="auto" w:fill="BFBFBF" w:themeFill="background1" w:themeFillShade="BF"/>
            <w:vAlign w:val="center"/>
          </w:tcPr>
          <w:p w14:paraId="1D4D7CE4" w14:textId="0D6F277B" w:rsidR="001A470D" w:rsidRPr="00D56A64" w:rsidRDefault="004E0CAF" w:rsidP="00160B43">
            <w:pPr>
              <w:jc w:val="center"/>
              <w:rPr>
                <w:rFonts w:asciiTheme="majorHAnsi" w:hAnsiTheme="majorHAnsi"/>
                <w:b/>
                <w:sz w:val="22"/>
                <w:szCs w:val="21"/>
              </w:rPr>
            </w:pPr>
            <w:r w:rsidRPr="00D56A64">
              <w:rPr>
                <w:rFonts w:asciiTheme="majorHAnsi" w:hAnsiTheme="majorHAnsi"/>
                <w:b/>
                <w:sz w:val="22"/>
                <w:szCs w:val="21"/>
              </w:rPr>
              <w:t>APPLICATION</w:t>
            </w:r>
            <w:r w:rsidR="003B5DDE" w:rsidRPr="00D56A64">
              <w:rPr>
                <w:rFonts w:asciiTheme="majorHAnsi" w:hAnsiTheme="majorHAnsi"/>
                <w:b/>
                <w:sz w:val="22"/>
                <w:szCs w:val="21"/>
              </w:rPr>
              <w:t xml:space="preserve"> REVIEW</w:t>
            </w:r>
          </w:p>
        </w:tc>
      </w:tr>
      <w:tr w:rsidR="001A470D" w:rsidRPr="00D56A64" w14:paraId="7324F97E" w14:textId="77777777" w:rsidTr="00C77B8F">
        <w:trPr>
          <w:trHeight w:val="1311"/>
          <w:tblCellSpacing w:w="29" w:type="dxa"/>
        </w:trPr>
        <w:tc>
          <w:tcPr>
            <w:tcW w:w="10147" w:type="dxa"/>
            <w:gridSpan w:val="2"/>
          </w:tcPr>
          <w:p w14:paraId="2C2A705A" w14:textId="3576609B" w:rsidR="001A470D" w:rsidRPr="00D56A64" w:rsidRDefault="00356D3B" w:rsidP="00EB4152">
            <w:pPr>
              <w:rPr>
                <w:rFonts w:asciiTheme="majorHAnsi" w:hAnsiTheme="majorHAnsi"/>
                <w:sz w:val="21"/>
                <w:szCs w:val="21"/>
              </w:rPr>
            </w:pPr>
            <w:r w:rsidRPr="00356D3B">
              <w:rPr>
                <w:rFonts w:asciiTheme="majorHAnsi" w:hAnsiTheme="majorHAnsi"/>
                <w:sz w:val="21"/>
                <w:szCs w:val="21"/>
              </w:rPr>
              <w:t xml:space="preserve">Applications are reviewed in the order in which they are received. </w:t>
            </w:r>
            <w:r w:rsidR="003B1F3A">
              <w:rPr>
                <w:rFonts w:asciiTheme="majorHAnsi" w:hAnsiTheme="majorHAnsi"/>
                <w:sz w:val="21"/>
                <w:szCs w:val="21"/>
              </w:rPr>
              <w:t xml:space="preserve">Due to </w:t>
            </w:r>
            <w:proofErr w:type="gramStart"/>
            <w:r w:rsidR="003B1F3A">
              <w:rPr>
                <w:rFonts w:asciiTheme="majorHAnsi" w:hAnsiTheme="majorHAnsi"/>
                <w:sz w:val="21"/>
                <w:szCs w:val="21"/>
              </w:rPr>
              <w:t>heavy</w:t>
            </w:r>
            <w:proofErr w:type="gramEnd"/>
            <w:r w:rsidR="003B1F3A">
              <w:rPr>
                <w:rFonts w:asciiTheme="majorHAnsi" w:hAnsiTheme="majorHAnsi"/>
                <w:sz w:val="21"/>
                <w:szCs w:val="21"/>
              </w:rPr>
              <w:t xml:space="preserve"> volume, it may take up to six weeks for staff to contact you regarding your application. </w:t>
            </w:r>
            <w:r w:rsidRPr="00356D3B">
              <w:rPr>
                <w:rFonts w:asciiTheme="majorHAnsi" w:hAnsiTheme="majorHAnsi"/>
                <w:sz w:val="21"/>
                <w:szCs w:val="21"/>
              </w:rPr>
              <w:t xml:space="preserve">In the event your application is found to be </w:t>
            </w:r>
            <w:proofErr w:type="gramStart"/>
            <w:r w:rsidRPr="00356D3B">
              <w:rPr>
                <w:rFonts w:asciiTheme="majorHAnsi" w:hAnsiTheme="majorHAnsi"/>
                <w:sz w:val="21"/>
                <w:szCs w:val="21"/>
              </w:rPr>
              <w:t>incomplete</w:t>
            </w:r>
            <w:proofErr w:type="gramEnd"/>
            <w:r w:rsidRPr="00356D3B">
              <w:rPr>
                <w:rFonts w:asciiTheme="majorHAnsi" w:hAnsiTheme="majorHAnsi"/>
                <w:sz w:val="21"/>
                <w:szCs w:val="21"/>
              </w:rPr>
              <w:t xml:space="preserve"> or agency staff have questions, a staff member will contact you regarding any missing or incomplete items.  </w:t>
            </w:r>
            <w:r w:rsidRPr="00356D3B">
              <w:rPr>
                <w:rFonts w:asciiTheme="majorHAnsi" w:hAnsiTheme="majorHAnsi"/>
                <w:b/>
                <w:sz w:val="21"/>
                <w:szCs w:val="21"/>
                <w:u w:val="single"/>
              </w:rPr>
              <w:t>Do not contact agency staff within this six</w:t>
            </w:r>
            <w:r w:rsidR="0056790D">
              <w:rPr>
                <w:rFonts w:asciiTheme="majorHAnsi" w:hAnsiTheme="majorHAnsi"/>
                <w:b/>
                <w:sz w:val="21"/>
                <w:szCs w:val="21"/>
                <w:u w:val="single"/>
              </w:rPr>
              <w:t>-</w:t>
            </w:r>
            <w:r w:rsidRPr="00356D3B">
              <w:rPr>
                <w:rFonts w:asciiTheme="majorHAnsi" w:hAnsiTheme="majorHAnsi"/>
                <w:b/>
                <w:sz w:val="21"/>
                <w:szCs w:val="21"/>
                <w:u w:val="single"/>
              </w:rPr>
              <w:t>week period unless you are responding to an inquiry from staff.</w:t>
            </w:r>
            <w:r w:rsidRPr="00356D3B">
              <w:rPr>
                <w:rFonts w:asciiTheme="majorHAnsi" w:hAnsiTheme="majorHAnsi"/>
                <w:sz w:val="21"/>
                <w:szCs w:val="21"/>
              </w:rPr>
              <w:t xml:space="preserve">  In the event you have not heard from the agency </w:t>
            </w:r>
            <w:r w:rsidR="003B1F3A">
              <w:rPr>
                <w:rFonts w:asciiTheme="majorHAnsi" w:hAnsiTheme="majorHAnsi"/>
                <w:sz w:val="21"/>
                <w:szCs w:val="21"/>
              </w:rPr>
              <w:t>after</w:t>
            </w:r>
            <w:r w:rsidRPr="00356D3B">
              <w:rPr>
                <w:rFonts w:asciiTheme="majorHAnsi" w:hAnsiTheme="majorHAnsi"/>
                <w:sz w:val="21"/>
                <w:szCs w:val="21"/>
              </w:rPr>
              <w:t xml:space="preserve"> six weeks of submitting your application, you may contact agency staff, </w:t>
            </w:r>
            <w:r w:rsidRPr="005674A7">
              <w:rPr>
                <w:rFonts w:asciiTheme="majorHAnsi" w:hAnsiTheme="majorHAnsi"/>
                <w:sz w:val="21"/>
                <w:szCs w:val="21"/>
                <w:u w:val="single"/>
              </w:rPr>
              <w:t>preferably via email</w:t>
            </w:r>
            <w:r w:rsidRPr="00356D3B">
              <w:rPr>
                <w:rFonts w:asciiTheme="majorHAnsi" w:hAnsiTheme="majorHAnsi"/>
                <w:sz w:val="21"/>
                <w:szCs w:val="21"/>
              </w:rPr>
              <w:t xml:space="preserve">, to check on </w:t>
            </w:r>
            <w:r w:rsidR="00B72830" w:rsidRPr="00356D3B">
              <w:rPr>
                <w:rFonts w:asciiTheme="majorHAnsi" w:hAnsiTheme="majorHAnsi"/>
                <w:sz w:val="21"/>
                <w:szCs w:val="21"/>
              </w:rPr>
              <w:t>your</w:t>
            </w:r>
            <w:r w:rsidR="00153F2C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Pr="00356D3B">
              <w:rPr>
                <w:rFonts w:asciiTheme="majorHAnsi" w:hAnsiTheme="majorHAnsi"/>
                <w:sz w:val="21"/>
                <w:szCs w:val="21"/>
              </w:rPr>
              <w:t>status</w:t>
            </w:r>
            <w:r w:rsidR="00153F2C">
              <w:rPr>
                <w:rFonts w:asciiTheme="majorHAnsi" w:hAnsiTheme="majorHAnsi"/>
                <w:sz w:val="21"/>
                <w:szCs w:val="21"/>
              </w:rPr>
              <w:t>.</w:t>
            </w:r>
            <w:r w:rsidRPr="00356D3B">
              <w:rPr>
                <w:rFonts w:asciiTheme="majorHAnsi" w:hAnsiTheme="majorHAnsi"/>
                <w:sz w:val="21"/>
                <w:szCs w:val="21"/>
              </w:rPr>
              <w:t xml:space="preserve">  </w:t>
            </w:r>
          </w:p>
        </w:tc>
      </w:tr>
      <w:tr w:rsidR="00BC533F" w:rsidRPr="00D56A64" w14:paraId="140DE113" w14:textId="77777777" w:rsidTr="006C5063">
        <w:trPr>
          <w:gridAfter w:val="1"/>
          <w:wAfter w:w="5" w:type="dxa"/>
          <w:trHeight w:val="219"/>
          <w:tblCellSpacing w:w="29" w:type="dxa"/>
        </w:trPr>
        <w:tc>
          <w:tcPr>
            <w:tcW w:w="10084" w:type="dxa"/>
            <w:shd w:val="clear" w:color="auto" w:fill="BFBFBF"/>
            <w:vAlign w:val="center"/>
          </w:tcPr>
          <w:p w14:paraId="2D14DA77" w14:textId="3F49E4B4" w:rsidR="00BC533F" w:rsidRPr="00D56A64" w:rsidRDefault="00BC533F" w:rsidP="00685C57">
            <w:pPr>
              <w:jc w:val="center"/>
              <w:rPr>
                <w:rFonts w:asciiTheme="majorHAnsi" w:hAnsiTheme="majorHAnsi"/>
                <w:b/>
                <w:szCs w:val="22"/>
              </w:rPr>
            </w:pPr>
            <w:r w:rsidRPr="00D56A64">
              <w:rPr>
                <w:rFonts w:asciiTheme="majorHAnsi" w:hAnsiTheme="majorHAnsi"/>
                <w:b/>
                <w:szCs w:val="22"/>
              </w:rPr>
              <w:t xml:space="preserve">EXAMINATION &amp; </w:t>
            </w:r>
            <w:r w:rsidR="00644D33">
              <w:rPr>
                <w:rFonts w:asciiTheme="majorHAnsi" w:hAnsiTheme="majorHAnsi"/>
                <w:b/>
                <w:szCs w:val="22"/>
              </w:rPr>
              <w:t>PROVISIONAL LICENSURE</w:t>
            </w:r>
          </w:p>
        </w:tc>
      </w:tr>
      <w:tr w:rsidR="00BC533F" w:rsidRPr="00D56A64" w14:paraId="649B2D8A" w14:textId="77777777" w:rsidTr="006C5063">
        <w:trPr>
          <w:gridAfter w:val="1"/>
          <w:wAfter w:w="5" w:type="dxa"/>
          <w:trHeight w:val="20"/>
          <w:tblCellSpacing w:w="29" w:type="dxa"/>
        </w:trPr>
        <w:tc>
          <w:tcPr>
            <w:tcW w:w="10084" w:type="dxa"/>
            <w:vAlign w:val="center"/>
          </w:tcPr>
          <w:p w14:paraId="1A528E02" w14:textId="67F4BBB2" w:rsidR="00BC533F" w:rsidRPr="00735BA8" w:rsidRDefault="00356D3B" w:rsidP="00685C57">
            <w:pPr>
              <w:rPr>
                <w:rFonts w:asciiTheme="majorHAnsi" w:hAnsiTheme="majorHAnsi"/>
                <w:sz w:val="21"/>
                <w:szCs w:val="21"/>
              </w:rPr>
            </w:pPr>
            <w:r w:rsidRPr="00735BA8">
              <w:rPr>
                <w:rFonts w:asciiTheme="majorHAnsi" w:hAnsiTheme="majorHAnsi"/>
                <w:sz w:val="21"/>
                <w:szCs w:val="21"/>
              </w:rPr>
              <w:t xml:space="preserve">Upon approval, </w:t>
            </w:r>
            <w:r w:rsidR="00F02EEE" w:rsidRPr="00735BA8">
              <w:rPr>
                <w:rFonts w:asciiTheme="majorHAnsi" w:hAnsiTheme="majorHAnsi"/>
                <w:sz w:val="21"/>
                <w:szCs w:val="21"/>
              </w:rPr>
              <w:t xml:space="preserve">eligible applicants will be </w:t>
            </w:r>
            <w:r w:rsidR="00C06658" w:rsidRPr="00735BA8">
              <w:rPr>
                <w:rFonts w:asciiTheme="majorHAnsi" w:hAnsiTheme="majorHAnsi"/>
                <w:sz w:val="21"/>
                <w:szCs w:val="21"/>
              </w:rPr>
              <w:t xml:space="preserve">issued a non-renewable </w:t>
            </w:r>
            <w:r w:rsidR="00F02EEE" w:rsidRPr="00735BA8">
              <w:rPr>
                <w:rFonts w:asciiTheme="majorHAnsi" w:hAnsiTheme="majorHAnsi"/>
                <w:sz w:val="21"/>
                <w:szCs w:val="21"/>
              </w:rPr>
              <w:t xml:space="preserve">license as a </w:t>
            </w:r>
            <w:r w:rsidR="00F02EEE" w:rsidRPr="00735BA8">
              <w:rPr>
                <w:rFonts w:asciiTheme="majorHAnsi" w:hAnsiTheme="majorHAnsi"/>
                <w:i/>
                <w:sz w:val="21"/>
                <w:szCs w:val="21"/>
              </w:rPr>
              <w:t>Licensed Psychologist with Provisional Status</w:t>
            </w:r>
            <w:r w:rsidR="00F02EEE" w:rsidRPr="00735BA8">
              <w:rPr>
                <w:rFonts w:asciiTheme="majorHAnsi" w:hAnsiTheme="majorHAnsi"/>
                <w:sz w:val="21"/>
                <w:szCs w:val="21"/>
              </w:rPr>
              <w:t xml:space="preserve"> valid for 2 years. During that time, applicants need to pass the EPPP and complete the required supervised experience. </w:t>
            </w:r>
            <w:r w:rsidRPr="00735BA8">
              <w:rPr>
                <w:rFonts w:asciiTheme="majorHAnsi" w:hAnsiTheme="majorHAnsi"/>
                <w:sz w:val="21"/>
                <w:szCs w:val="21"/>
              </w:rPr>
              <w:t xml:space="preserve">Failure to </w:t>
            </w:r>
            <w:r w:rsidR="00F02EEE" w:rsidRPr="00735BA8">
              <w:rPr>
                <w:rFonts w:asciiTheme="majorHAnsi" w:hAnsiTheme="majorHAnsi"/>
                <w:sz w:val="21"/>
                <w:szCs w:val="21"/>
              </w:rPr>
              <w:t>complete the requirements</w:t>
            </w:r>
            <w:r w:rsidRPr="00735BA8">
              <w:rPr>
                <w:rFonts w:asciiTheme="majorHAnsi" w:hAnsiTheme="majorHAnsi"/>
                <w:sz w:val="21"/>
                <w:szCs w:val="21"/>
              </w:rPr>
              <w:t xml:space="preserve"> will result in your application expiring.</w:t>
            </w:r>
            <w:r w:rsidR="0056790D" w:rsidRPr="00735BA8">
              <w:rPr>
                <w:rFonts w:asciiTheme="majorHAnsi" w:hAnsiTheme="majorHAnsi"/>
                <w:sz w:val="21"/>
                <w:szCs w:val="21"/>
              </w:rPr>
              <w:t xml:space="preserve"> Additionally, failure to pass the EPPP within three attempts will </w:t>
            </w:r>
            <w:r w:rsidR="005674A7" w:rsidRPr="00735BA8">
              <w:rPr>
                <w:rFonts w:asciiTheme="majorHAnsi" w:hAnsiTheme="majorHAnsi"/>
                <w:sz w:val="21"/>
                <w:szCs w:val="21"/>
              </w:rPr>
              <w:t>require the submission of a Study Plan</w:t>
            </w:r>
            <w:r w:rsidR="0056790D" w:rsidRPr="00735BA8">
              <w:rPr>
                <w:rFonts w:asciiTheme="majorHAnsi" w:hAnsiTheme="majorHAnsi"/>
                <w:sz w:val="21"/>
                <w:szCs w:val="21"/>
              </w:rPr>
              <w:t xml:space="preserve"> pursuant to Council rule 22 Texas Administrative Code §882.6.</w:t>
            </w:r>
          </w:p>
          <w:p w14:paraId="6E1093F2" w14:textId="77777777" w:rsidR="00735BA8" w:rsidRPr="00E44202" w:rsidRDefault="00735BA8" w:rsidP="00735BA8">
            <w:pPr>
              <w:pStyle w:val="TableParagraph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  <w:p w14:paraId="392BE91F" w14:textId="5D598AE4" w:rsidR="008B34CA" w:rsidRPr="00735BA8" w:rsidRDefault="005674A7" w:rsidP="00735BA8">
            <w:pPr>
              <w:pStyle w:val="TableParagraph"/>
              <w:ind w:left="0"/>
              <w:rPr>
                <w:rFonts w:ascii="Cambria" w:hAnsi="Cambria"/>
                <w:sz w:val="21"/>
                <w:szCs w:val="21"/>
                <w:lang w:bidi="ar-SA"/>
              </w:rPr>
            </w:pPr>
            <w:r w:rsidRPr="00735BA8">
              <w:rPr>
                <w:rFonts w:asciiTheme="majorHAnsi" w:hAnsiTheme="majorHAnsi"/>
                <w:sz w:val="21"/>
                <w:szCs w:val="21"/>
              </w:rPr>
              <w:t>T</w:t>
            </w:r>
            <w:r w:rsidRPr="00735BA8">
              <w:rPr>
                <w:sz w:val="21"/>
                <w:szCs w:val="21"/>
              </w:rPr>
              <w:t xml:space="preserve">hose who have already </w:t>
            </w:r>
            <w:r w:rsidR="00735BA8" w:rsidRPr="00735BA8">
              <w:rPr>
                <w:sz w:val="21"/>
                <w:szCs w:val="21"/>
              </w:rPr>
              <w:t>met the requirements</w:t>
            </w:r>
            <w:r w:rsidRPr="00735BA8">
              <w:rPr>
                <w:sz w:val="21"/>
                <w:szCs w:val="21"/>
              </w:rPr>
              <w:t xml:space="preserve"> will be issued the full </w:t>
            </w:r>
            <w:r w:rsidR="00735BA8" w:rsidRPr="00735BA8">
              <w:rPr>
                <w:sz w:val="21"/>
                <w:szCs w:val="21"/>
              </w:rPr>
              <w:t>psychologist license</w:t>
            </w:r>
            <w:r w:rsidRPr="00735BA8">
              <w:rPr>
                <w:sz w:val="21"/>
                <w:szCs w:val="21"/>
              </w:rPr>
              <w:t xml:space="preserve"> </w:t>
            </w:r>
            <w:r w:rsidR="00735BA8" w:rsidRPr="00735BA8">
              <w:rPr>
                <w:sz w:val="21"/>
                <w:szCs w:val="21"/>
              </w:rPr>
              <w:t xml:space="preserve">upon approval of the LP application and </w:t>
            </w:r>
            <w:r w:rsidR="00F02EEE" w:rsidRPr="00735BA8">
              <w:rPr>
                <w:sz w:val="21"/>
                <w:szCs w:val="21"/>
              </w:rPr>
              <w:t xml:space="preserve">will </w:t>
            </w:r>
            <w:r w:rsidR="00F02EEE" w:rsidRPr="00735BA8">
              <w:rPr>
                <w:b/>
                <w:bCs/>
                <w:sz w:val="21"/>
                <w:szCs w:val="21"/>
                <w:u w:val="single"/>
              </w:rPr>
              <w:t>NOT</w:t>
            </w:r>
            <w:r w:rsidR="00F02EEE" w:rsidRPr="00735BA8">
              <w:rPr>
                <w:sz w:val="21"/>
                <w:szCs w:val="21"/>
              </w:rPr>
              <w:t xml:space="preserve"> be required to submit </w:t>
            </w:r>
            <w:r w:rsidR="00C06658" w:rsidRPr="00735BA8">
              <w:rPr>
                <w:sz w:val="21"/>
                <w:szCs w:val="21"/>
              </w:rPr>
              <w:t xml:space="preserve">for </w:t>
            </w:r>
            <w:r w:rsidR="00F02EEE" w:rsidRPr="00735BA8">
              <w:rPr>
                <w:i/>
                <w:iCs/>
                <w:sz w:val="21"/>
                <w:szCs w:val="21"/>
              </w:rPr>
              <w:t>Request for License Issue</w:t>
            </w:r>
            <w:r w:rsidR="00E44202">
              <w:rPr>
                <w:i/>
                <w:iCs/>
                <w:sz w:val="21"/>
                <w:szCs w:val="21"/>
              </w:rPr>
              <w:t xml:space="preserve"> application</w:t>
            </w:r>
            <w:r w:rsidR="00F02EEE" w:rsidRPr="00735BA8">
              <w:rPr>
                <w:sz w:val="21"/>
                <w:szCs w:val="21"/>
              </w:rPr>
              <w:t>.</w:t>
            </w:r>
            <w:r w:rsidR="00B3382B" w:rsidRPr="00735BA8">
              <w:rPr>
                <w:sz w:val="21"/>
                <w:szCs w:val="21"/>
              </w:rPr>
              <w:t xml:space="preserve"> </w:t>
            </w:r>
            <w:r w:rsidR="00735BA8" w:rsidRPr="00735BA8">
              <w:rPr>
                <w:bCs/>
                <w:sz w:val="21"/>
                <w:szCs w:val="21"/>
              </w:rPr>
              <w:t xml:space="preserve">Licensees should review the </w:t>
            </w:r>
            <w:r w:rsidR="00735BA8" w:rsidRPr="00735BA8">
              <w:rPr>
                <w:bCs/>
                <w:i/>
                <w:iCs/>
                <w:sz w:val="21"/>
                <w:szCs w:val="21"/>
              </w:rPr>
              <w:t>Statute and Rules</w:t>
            </w:r>
            <w:r w:rsidR="00735BA8" w:rsidRPr="00735BA8">
              <w:rPr>
                <w:bCs/>
                <w:sz w:val="21"/>
                <w:szCs w:val="21"/>
              </w:rPr>
              <w:t xml:space="preserve"> pertaining to renewal and professional development. </w:t>
            </w:r>
            <w:r w:rsidR="00735BA8" w:rsidRPr="00735BA8">
              <w:rPr>
                <w:rFonts w:ascii="Cambria" w:hAnsi="Cambria"/>
                <w:sz w:val="21"/>
                <w:szCs w:val="21"/>
                <w:lang w:bidi="ar-SA"/>
              </w:rPr>
              <w:t xml:space="preserve">The Council no longer issues renewal permit cards upon initial licensure or renewal. Licensees can order one through the </w:t>
            </w:r>
            <w:r w:rsidR="00735BA8" w:rsidRPr="00735BA8">
              <w:rPr>
                <w:rFonts w:ascii="Cambria" w:hAnsi="Cambria"/>
                <w:i/>
                <w:iCs/>
                <w:sz w:val="21"/>
                <w:szCs w:val="21"/>
                <w:lang w:bidi="ar-SA"/>
              </w:rPr>
              <w:t>Online Licensing System</w:t>
            </w:r>
            <w:r w:rsidR="00735BA8" w:rsidRPr="00735BA8">
              <w:rPr>
                <w:rFonts w:ascii="Cambria" w:hAnsi="Cambria"/>
                <w:sz w:val="21"/>
                <w:szCs w:val="21"/>
                <w:lang w:bidi="ar-SA"/>
              </w:rPr>
              <w:t>, if needed. Licensees should allow at least 4 months to receive their calligraphy license by mail.</w:t>
            </w:r>
          </w:p>
        </w:tc>
      </w:tr>
    </w:tbl>
    <w:p w14:paraId="770A19B9" w14:textId="3F2105B0" w:rsidR="00C77B8F" w:rsidRPr="00735BA8" w:rsidRDefault="00934720" w:rsidP="00C77B8F">
      <w:pPr>
        <w:jc w:val="center"/>
        <w:rPr>
          <w:rFonts w:asciiTheme="majorHAnsi" w:hAnsiTheme="majorHAnsi"/>
          <w:sz w:val="26"/>
          <w:szCs w:val="26"/>
        </w:rPr>
      </w:pPr>
      <w:r w:rsidRPr="00735BA8">
        <w:rPr>
          <w:rFonts w:asciiTheme="majorHAnsi" w:hAnsiTheme="majorHAnsi"/>
          <w:sz w:val="26"/>
          <w:szCs w:val="26"/>
        </w:rPr>
        <w:t xml:space="preserve">******* </w:t>
      </w:r>
      <w:r w:rsidRPr="00E44202">
        <w:rPr>
          <w:rFonts w:asciiTheme="majorHAnsi" w:hAnsiTheme="majorHAnsi"/>
          <w:b/>
          <w:color w:val="FF0000"/>
          <w:sz w:val="26"/>
          <w:szCs w:val="26"/>
        </w:rPr>
        <w:t>IMPORTANT</w:t>
      </w:r>
      <w:r w:rsidRPr="00735BA8">
        <w:rPr>
          <w:rFonts w:asciiTheme="majorHAnsi" w:hAnsiTheme="majorHAnsi"/>
          <w:b/>
          <w:sz w:val="26"/>
          <w:szCs w:val="26"/>
        </w:rPr>
        <w:t xml:space="preserve"> </w:t>
      </w:r>
      <w:r w:rsidRPr="00735BA8">
        <w:rPr>
          <w:rFonts w:asciiTheme="majorHAnsi" w:hAnsiTheme="majorHAnsi"/>
          <w:sz w:val="26"/>
          <w:szCs w:val="26"/>
        </w:rPr>
        <w:t>*******</w:t>
      </w:r>
    </w:p>
    <w:p w14:paraId="302EFAD3" w14:textId="1FE86F5B" w:rsidR="00BC533F" w:rsidRPr="00735BA8" w:rsidRDefault="00934720" w:rsidP="00C77B8F">
      <w:pPr>
        <w:jc w:val="both"/>
        <w:rPr>
          <w:rFonts w:asciiTheme="majorHAnsi" w:hAnsiTheme="majorHAnsi"/>
          <w:b/>
          <w:sz w:val="21"/>
          <w:szCs w:val="21"/>
        </w:rPr>
      </w:pPr>
      <w:r w:rsidRPr="00735BA8">
        <w:rPr>
          <w:rFonts w:asciiTheme="majorHAnsi" w:hAnsiTheme="majorHAnsi"/>
          <w:sz w:val="21"/>
          <w:szCs w:val="21"/>
        </w:rPr>
        <w:t xml:space="preserve">Following passage of the EPPP and completion of your supervised experience, applicants </w:t>
      </w:r>
      <w:r w:rsidRPr="00735BA8">
        <w:rPr>
          <w:rFonts w:asciiTheme="majorHAnsi" w:hAnsiTheme="majorHAnsi"/>
          <w:b/>
          <w:sz w:val="21"/>
          <w:szCs w:val="21"/>
        </w:rPr>
        <w:t>MUST</w:t>
      </w:r>
      <w:r w:rsidRPr="00735BA8">
        <w:rPr>
          <w:rFonts w:asciiTheme="majorHAnsi" w:hAnsiTheme="majorHAnsi"/>
          <w:sz w:val="21"/>
          <w:szCs w:val="21"/>
        </w:rPr>
        <w:t xml:space="preserve"> submit the </w:t>
      </w:r>
      <w:r w:rsidRPr="00735BA8">
        <w:rPr>
          <w:rFonts w:asciiTheme="majorHAnsi" w:hAnsiTheme="majorHAnsi"/>
          <w:i/>
          <w:sz w:val="21"/>
          <w:szCs w:val="21"/>
        </w:rPr>
        <w:t>Request for License Issuance</w:t>
      </w:r>
      <w:r w:rsidRPr="00735BA8">
        <w:rPr>
          <w:rFonts w:asciiTheme="majorHAnsi" w:hAnsiTheme="majorHAnsi"/>
          <w:sz w:val="21"/>
          <w:szCs w:val="21"/>
        </w:rPr>
        <w:t xml:space="preserve"> and supporting materials </w:t>
      </w:r>
      <w:r w:rsidRPr="00735BA8">
        <w:rPr>
          <w:rFonts w:asciiTheme="majorHAnsi" w:hAnsiTheme="majorHAnsi"/>
          <w:b/>
          <w:sz w:val="21"/>
          <w:szCs w:val="21"/>
        </w:rPr>
        <w:t>before</w:t>
      </w:r>
      <w:r w:rsidRPr="00735BA8">
        <w:rPr>
          <w:rFonts w:asciiTheme="majorHAnsi" w:hAnsiTheme="majorHAnsi"/>
          <w:sz w:val="21"/>
          <w:szCs w:val="21"/>
        </w:rPr>
        <w:t xml:space="preserve"> the end of the</w:t>
      </w:r>
      <w:r w:rsidR="0056790D" w:rsidRPr="00735BA8">
        <w:rPr>
          <w:rFonts w:asciiTheme="majorHAnsi" w:hAnsiTheme="majorHAnsi"/>
          <w:sz w:val="21"/>
          <w:szCs w:val="21"/>
        </w:rPr>
        <w:t xml:space="preserve"> two-</w:t>
      </w:r>
      <w:r w:rsidRPr="00735BA8">
        <w:rPr>
          <w:rFonts w:asciiTheme="majorHAnsi" w:hAnsiTheme="majorHAnsi"/>
          <w:sz w:val="21"/>
          <w:szCs w:val="21"/>
        </w:rPr>
        <w:t>year</w:t>
      </w:r>
      <w:r w:rsidR="003E20BB" w:rsidRPr="00735BA8">
        <w:rPr>
          <w:rFonts w:asciiTheme="majorHAnsi" w:hAnsiTheme="majorHAnsi"/>
          <w:sz w:val="21"/>
          <w:szCs w:val="21"/>
        </w:rPr>
        <w:t xml:space="preserve"> period</w:t>
      </w:r>
      <w:r w:rsidRPr="00735BA8">
        <w:rPr>
          <w:rFonts w:asciiTheme="majorHAnsi" w:hAnsiTheme="majorHAnsi"/>
          <w:sz w:val="21"/>
          <w:szCs w:val="21"/>
        </w:rPr>
        <w:t xml:space="preserve"> following approval.</w:t>
      </w:r>
      <w:r w:rsidR="000D4CB8" w:rsidRPr="00735BA8">
        <w:rPr>
          <w:rFonts w:asciiTheme="majorHAnsi" w:hAnsiTheme="majorHAnsi"/>
          <w:sz w:val="21"/>
          <w:szCs w:val="21"/>
        </w:rPr>
        <w:t xml:space="preserve">  Failure to do so will </w:t>
      </w:r>
      <w:r w:rsidR="00422A93" w:rsidRPr="00735BA8">
        <w:rPr>
          <w:rFonts w:asciiTheme="majorHAnsi" w:hAnsiTheme="majorHAnsi"/>
          <w:sz w:val="21"/>
          <w:szCs w:val="21"/>
        </w:rPr>
        <w:t xml:space="preserve">result in having to submit another </w:t>
      </w:r>
      <w:r w:rsidR="00422A93" w:rsidRPr="00735BA8">
        <w:rPr>
          <w:rFonts w:asciiTheme="majorHAnsi" w:hAnsiTheme="majorHAnsi"/>
          <w:i/>
          <w:iCs/>
          <w:sz w:val="21"/>
          <w:szCs w:val="21"/>
        </w:rPr>
        <w:t>Application for Licensed Psychologist</w:t>
      </w:r>
      <w:r w:rsidR="00B3382B" w:rsidRPr="00735BA8">
        <w:rPr>
          <w:rFonts w:asciiTheme="majorHAnsi" w:hAnsiTheme="majorHAnsi"/>
          <w:sz w:val="21"/>
          <w:szCs w:val="21"/>
        </w:rPr>
        <w:t>.</w:t>
      </w:r>
    </w:p>
    <w:sectPr w:rsidR="00BC533F" w:rsidRPr="00735BA8" w:rsidSect="00C77B8F">
      <w:footerReference w:type="default" r:id="rId14"/>
      <w:pgSz w:w="12240" w:h="15840" w:code="1"/>
      <w:pgMar w:top="360" w:right="1152" w:bottom="900" w:left="1152" w:header="0" w:footer="46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1F8AB" w14:textId="77777777" w:rsidR="0029355E" w:rsidRDefault="0029355E">
      <w:r>
        <w:separator/>
      </w:r>
    </w:p>
  </w:endnote>
  <w:endnote w:type="continuationSeparator" w:id="0">
    <w:p w14:paraId="744BA8B6" w14:textId="77777777" w:rsidR="0029355E" w:rsidRDefault="00293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otte Sans Medium Plain">
    <w:altName w:val="Charlotte Sans Medium Plai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9990C" w14:textId="2B9CDA06" w:rsidR="00AB06E7" w:rsidRPr="003B1F3A" w:rsidRDefault="004D68F2" w:rsidP="004D68F2">
    <w:pPr>
      <w:pStyle w:val="Footer"/>
      <w:tabs>
        <w:tab w:val="clear" w:pos="4320"/>
        <w:tab w:val="left" w:pos="8640"/>
      </w:tabs>
      <w:rPr>
        <w:sz w:val="16"/>
        <w:szCs w:val="16"/>
      </w:rPr>
    </w:pPr>
    <w:r>
      <w:rPr>
        <w:b/>
        <w:bCs/>
        <w:sz w:val="20"/>
        <w:szCs w:val="20"/>
      </w:rPr>
      <w:tab/>
    </w:r>
    <w:r w:rsidR="003B1F3A" w:rsidRPr="003B1F3A">
      <w:rPr>
        <w:sz w:val="16"/>
        <w:szCs w:val="16"/>
      </w:rPr>
      <w:t xml:space="preserve">Rev. </w:t>
    </w:r>
    <w:r>
      <w:rPr>
        <w:sz w:val="16"/>
        <w:szCs w:val="16"/>
      </w:rPr>
      <w:t>7</w:t>
    </w:r>
    <w:r w:rsidR="00F02EEE">
      <w:rPr>
        <w:sz w:val="16"/>
        <w:szCs w:val="16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5834D" w14:textId="77777777" w:rsidR="0029355E" w:rsidRDefault="0029355E">
      <w:r>
        <w:separator/>
      </w:r>
    </w:p>
  </w:footnote>
  <w:footnote w:type="continuationSeparator" w:id="0">
    <w:p w14:paraId="343F9647" w14:textId="77777777" w:rsidR="0029355E" w:rsidRDefault="00293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0"/>
    <w:name w:val="AutoList9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4"/>
    <w:multiLevelType w:val="multilevel"/>
    <w:tmpl w:val="00000000"/>
    <w:name w:val="AutoList8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5"/>
    <w:multiLevelType w:val="multilevel"/>
    <w:tmpl w:val="00000000"/>
    <w:name w:val="AutoList3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6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1440"/>
        </w:tabs>
      </w:pPr>
    </w:lvl>
  </w:abstractNum>
  <w:abstractNum w:abstractNumId="5" w15:restartNumberingAfterBreak="0">
    <w:nsid w:val="00000007"/>
    <w:multiLevelType w:val="singleLevel"/>
    <w:tmpl w:val="00000000"/>
    <w:lvl w:ilvl="0">
      <w:start w:val="1"/>
      <w:numFmt w:val="lowerLetter"/>
      <w:pStyle w:val="Quicka0"/>
      <w:lvlText w:val="%1."/>
      <w:lvlJc w:val="left"/>
      <w:pPr>
        <w:tabs>
          <w:tab w:val="num" w:pos="2160"/>
        </w:tabs>
      </w:pPr>
    </w:lvl>
  </w:abstractNum>
  <w:abstractNum w:abstractNumId="6" w15:restartNumberingAfterBreak="0">
    <w:nsid w:val="00000008"/>
    <w:multiLevelType w:val="multilevel"/>
    <w:tmpl w:val="00000000"/>
    <w:name w:val="AutoList4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A"/>
    <w:multiLevelType w:val="multilevel"/>
    <w:tmpl w:val="00000000"/>
    <w:name w:val="AutoList6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5A94745"/>
    <w:multiLevelType w:val="hybridMultilevel"/>
    <w:tmpl w:val="B568C58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8600E3F"/>
    <w:multiLevelType w:val="hybridMultilevel"/>
    <w:tmpl w:val="70DE81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2D1DEA"/>
    <w:multiLevelType w:val="hybridMultilevel"/>
    <w:tmpl w:val="80581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911B43"/>
    <w:multiLevelType w:val="hybridMultilevel"/>
    <w:tmpl w:val="05B439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DCB47EA"/>
    <w:multiLevelType w:val="hybridMultilevel"/>
    <w:tmpl w:val="0E3A1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2B17E7"/>
    <w:multiLevelType w:val="hybridMultilevel"/>
    <w:tmpl w:val="78A267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1D8433B"/>
    <w:multiLevelType w:val="hybridMultilevel"/>
    <w:tmpl w:val="D89A16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A990CD3"/>
    <w:multiLevelType w:val="hybridMultilevel"/>
    <w:tmpl w:val="7EA4F1E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17E09B0"/>
    <w:multiLevelType w:val="hybridMultilevel"/>
    <w:tmpl w:val="C0A2B1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D759F4"/>
    <w:multiLevelType w:val="hybridMultilevel"/>
    <w:tmpl w:val="D666B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B24B40"/>
    <w:multiLevelType w:val="hybridMultilevel"/>
    <w:tmpl w:val="2CA04EB8"/>
    <w:lvl w:ilvl="0" w:tplc="DA4AC9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82BCA"/>
    <w:multiLevelType w:val="hybridMultilevel"/>
    <w:tmpl w:val="B0D6A6FA"/>
    <w:lvl w:ilvl="0" w:tplc="3F3AF11E">
      <w:start w:val="1"/>
      <w:numFmt w:val="upperRoman"/>
      <w:lvlText w:val="%1."/>
      <w:lvlJc w:val="left"/>
      <w:pPr>
        <w:ind w:left="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3B9F7D8D"/>
    <w:multiLevelType w:val="hybridMultilevel"/>
    <w:tmpl w:val="AE103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30E7D"/>
    <w:multiLevelType w:val="hybridMultilevel"/>
    <w:tmpl w:val="EEC8F4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A37DB9"/>
    <w:multiLevelType w:val="hybridMultilevel"/>
    <w:tmpl w:val="DC9269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8937AE"/>
    <w:multiLevelType w:val="hybridMultilevel"/>
    <w:tmpl w:val="B984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52442"/>
    <w:multiLevelType w:val="hybridMultilevel"/>
    <w:tmpl w:val="48FECB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213E30"/>
    <w:multiLevelType w:val="hybridMultilevel"/>
    <w:tmpl w:val="A016DE7C"/>
    <w:lvl w:ilvl="0" w:tplc="B88E9408">
      <w:start w:val="2"/>
      <w:numFmt w:val="bullet"/>
      <w:lvlText w:val=""/>
      <w:lvlJc w:val="left"/>
      <w:pPr>
        <w:tabs>
          <w:tab w:val="num" w:pos="1828"/>
        </w:tabs>
        <w:ind w:left="1828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548"/>
        </w:tabs>
        <w:ind w:left="2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68"/>
        </w:tabs>
        <w:ind w:left="3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88"/>
        </w:tabs>
        <w:ind w:left="3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08"/>
        </w:tabs>
        <w:ind w:left="4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28"/>
        </w:tabs>
        <w:ind w:left="5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48"/>
        </w:tabs>
        <w:ind w:left="6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68"/>
        </w:tabs>
        <w:ind w:left="6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88"/>
        </w:tabs>
        <w:ind w:left="7588" w:hanging="360"/>
      </w:pPr>
      <w:rPr>
        <w:rFonts w:ascii="Wingdings" w:hAnsi="Wingdings" w:hint="default"/>
      </w:rPr>
    </w:lvl>
  </w:abstractNum>
  <w:abstractNum w:abstractNumId="26" w15:restartNumberingAfterBreak="0">
    <w:nsid w:val="6424117C"/>
    <w:multiLevelType w:val="hybridMultilevel"/>
    <w:tmpl w:val="FF8E8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A357E"/>
    <w:multiLevelType w:val="hybridMultilevel"/>
    <w:tmpl w:val="D0B655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16E6AA0"/>
    <w:multiLevelType w:val="hybridMultilevel"/>
    <w:tmpl w:val="EDA0CB4C"/>
    <w:lvl w:ilvl="0" w:tplc="63F8BC50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470128327">
    <w:abstractNumId w:val="9"/>
  </w:num>
  <w:num w:numId="2" w16cid:durableId="43258489">
    <w:abstractNumId w:val="21"/>
  </w:num>
  <w:num w:numId="3" w16cid:durableId="901670604">
    <w:abstractNumId w:val="11"/>
  </w:num>
  <w:num w:numId="4" w16cid:durableId="1411807360">
    <w:abstractNumId w:val="22"/>
  </w:num>
  <w:num w:numId="5" w16cid:durableId="276105940">
    <w:abstractNumId w:val="24"/>
  </w:num>
  <w:num w:numId="6" w16cid:durableId="1419792896">
    <w:abstractNumId w:val="0"/>
    <w:lvlOverride w:ilvl="0">
      <w:startOverride w:val="1"/>
      <w:lvl w:ilvl="0">
        <w:start w:val="1"/>
        <w:numFmt w:val="upperLetter"/>
        <w:pStyle w:val="QuickA"/>
        <w:lvlText w:val="%1."/>
        <w:lvlJc w:val="left"/>
      </w:lvl>
    </w:lvlOverride>
  </w:num>
  <w:num w:numId="7" w16cid:durableId="2134397573">
    <w:abstractNumId w:val="1"/>
    <w:lvlOverride w:ilvl="0">
      <w:startOverride w:val="8"/>
      <w:lvl w:ilvl="0">
        <w:start w:val="8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8" w16cid:durableId="1887525746">
    <w:abstractNumId w:val="2"/>
    <w:lvlOverride w:ilvl="0">
      <w:startOverride w:val="1"/>
      <w:lvl w:ilvl="0">
        <w:start w:val="1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upperRoman"/>
        <w:lvlText w:val="%4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9" w16cid:durableId="2112359555">
    <w:abstractNumId w:val="3"/>
    <w:lvlOverride w:ilvl="0">
      <w:startOverride w:val="10"/>
      <w:lvl w:ilvl="0">
        <w:start w:val="10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10" w16cid:durableId="2094935636">
    <w:abstractNumId w:val="4"/>
    <w:lvlOverride w:ilvl="0">
      <w:lvl w:ilvl="0">
        <w:start w:val="1"/>
        <w:numFmt w:val="decimal"/>
        <w:pStyle w:val="Quick1"/>
        <w:lvlText w:val="%1."/>
        <w:lvlJc w:val="left"/>
      </w:lvl>
    </w:lvlOverride>
  </w:num>
  <w:num w:numId="11" w16cid:durableId="2080907685">
    <w:abstractNumId w:val="4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12" w16cid:durableId="203374473">
    <w:abstractNumId w:val="4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13" w16cid:durableId="1458908268">
    <w:abstractNumId w:val="5"/>
    <w:lvlOverride w:ilvl="0">
      <w:lvl w:ilvl="0">
        <w:start w:val="1"/>
        <w:numFmt w:val="lowerLetter"/>
        <w:pStyle w:val="Quicka0"/>
        <w:lvlText w:val="%1."/>
        <w:lvlJc w:val="left"/>
      </w:lvl>
    </w:lvlOverride>
  </w:num>
  <w:num w:numId="14" w16cid:durableId="222496050">
    <w:abstractNumId w:val="4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15" w16cid:durableId="14040021">
    <w:abstractNumId w:val="5"/>
    <w:lvlOverride w:ilvl="0">
      <w:startOverride w:val="1"/>
      <w:lvl w:ilvl="0">
        <w:start w:val="1"/>
        <w:numFmt w:val="lowerLetter"/>
        <w:pStyle w:val="Quicka0"/>
        <w:lvlText w:val="%1."/>
        <w:lvlJc w:val="left"/>
      </w:lvl>
    </w:lvlOverride>
  </w:num>
  <w:num w:numId="16" w16cid:durableId="2090735361">
    <w:abstractNumId w:val="6"/>
    <w:lvlOverride w:ilvl="0">
      <w:startOverride w:val="5"/>
      <w:lvl w:ilvl="0">
        <w:start w:val="5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upperRoman"/>
        <w:lvlText w:val="%4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17" w16cid:durableId="2021001394">
    <w:abstractNumId w:val="7"/>
    <w:lvlOverride w:ilvl="0">
      <w:startOverride w:val="10"/>
      <w:lvl w:ilvl="0">
        <w:start w:val="10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upperRoman"/>
        <w:lvlText w:val="%4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18" w16cid:durableId="1401175818">
    <w:abstractNumId w:val="4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19" w16cid:durableId="245499374">
    <w:abstractNumId w:val="5"/>
  </w:num>
  <w:num w:numId="20" w16cid:durableId="2024281209">
    <w:abstractNumId w:val="5"/>
  </w:num>
  <w:num w:numId="21" w16cid:durableId="1552765802">
    <w:abstractNumId w:val="5"/>
    <w:lvlOverride w:ilvl="0">
      <w:startOverride w:val="1"/>
      <w:lvl w:ilvl="0">
        <w:start w:val="1"/>
        <w:numFmt w:val="lowerLetter"/>
        <w:pStyle w:val="Quicka0"/>
        <w:lvlText w:val="%1."/>
        <w:lvlJc w:val="left"/>
      </w:lvl>
    </w:lvlOverride>
  </w:num>
  <w:num w:numId="22" w16cid:durableId="687751128">
    <w:abstractNumId w:val="5"/>
    <w:lvlOverride w:ilvl="0">
      <w:startOverride w:val="6"/>
      <w:lvl w:ilvl="0">
        <w:start w:val="6"/>
        <w:numFmt w:val="lowerLetter"/>
        <w:pStyle w:val="Quicka0"/>
        <w:lvlText w:val="%1."/>
        <w:lvlJc w:val="left"/>
      </w:lvl>
    </w:lvlOverride>
  </w:num>
  <w:num w:numId="23" w16cid:durableId="2071493330">
    <w:abstractNumId w:val="4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4" w16cid:durableId="17121537">
    <w:abstractNumId w:val="4"/>
    <w:lvlOverride w:ilvl="0">
      <w:startOverride w:val="8"/>
      <w:lvl w:ilvl="0">
        <w:start w:val="8"/>
        <w:numFmt w:val="decimal"/>
        <w:pStyle w:val="Quick1"/>
        <w:lvlText w:val="%1."/>
        <w:lvlJc w:val="left"/>
      </w:lvl>
    </w:lvlOverride>
  </w:num>
  <w:num w:numId="25" w16cid:durableId="111435524">
    <w:abstractNumId w:val="14"/>
  </w:num>
  <w:num w:numId="26" w16cid:durableId="925380293">
    <w:abstractNumId w:val="13"/>
  </w:num>
  <w:num w:numId="27" w16cid:durableId="1033771038">
    <w:abstractNumId w:val="27"/>
  </w:num>
  <w:num w:numId="28" w16cid:durableId="383869834">
    <w:abstractNumId w:val="8"/>
  </w:num>
  <w:num w:numId="29" w16cid:durableId="2121223508">
    <w:abstractNumId w:val="17"/>
  </w:num>
  <w:num w:numId="30" w16cid:durableId="951790498">
    <w:abstractNumId w:val="12"/>
  </w:num>
  <w:num w:numId="31" w16cid:durableId="2014063339">
    <w:abstractNumId w:val="19"/>
  </w:num>
  <w:num w:numId="32" w16cid:durableId="598951138">
    <w:abstractNumId w:val="28"/>
  </w:num>
  <w:num w:numId="33" w16cid:durableId="479856609">
    <w:abstractNumId w:val="25"/>
  </w:num>
  <w:num w:numId="34" w16cid:durableId="1490167467">
    <w:abstractNumId w:val="15"/>
  </w:num>
  <w:num w:numId="35" w16cid:durableId="2083914779">
    <w:abstractNumId w:val="10"/>
  </w:num>
  <w:num w:numId="36" w16cid:durableId="1204100131">
    <w:abstractNumId w:val="16"/>
  </w:num>
  <w:num w:numId="37" w16cid:durableId="1142423649">
    <w:abstractNumId w:val="20"/>
  </w:num>
  <w:num w:numId="38" w16cid:durableId="1709183539">
    <w:abstractNumId w:val="26"/>
  </w:num>
  <w:num w:numId="39" w16cid:durableId="1663002466">
    <w:abstractNumId w:val="18"/>
  </w:num>
  <w:num w:numId="40" w16cid:durableId="160989749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0AD"/>
    <w:rsid w:val="00003B29"/>
    <w:rsid w:val="000050AE"/>
    <w:rsid w:val="0000651F"/>
    <w:rsid w:val="000071B6"/>
    <w:rsid w:val="00007428"/>
    <w:rsid w:val="00010544"/>
    <w:rsid w:val="0001309B"/>
    <w:rsid w:val="00013705"/>
    <w:rsid w:val="00014AF7"/>
    <w:rsid w:val="0001667F"/>
    <w:rsid w:val="000177A9"/>
    <w:rsid w:val="000201D3"/>
    <w:rsid w:val="00025844"/>
    <w:rsid w:val="00026C2F"/>
    <w:rsid w:val="00026EA5"/>
    <w:rsid w:val="0003111E"/>
    <w:rsid w:val="000364FE"/>
    <w:rsid w:val="00043B01"/>
    <w:rsid w:val="00044280"/>
    <w:rsid w:val="0004452D"/>
    <w:rsid w:val="00051F24"/>
    <w:rsid w:val="000521A7"/>
    <w:rsid w:val="00053531"/>
    <w:rsid w:val="000575C0"/>
    <w:rsid w:val="00060C54"/>
    <w:rsid w:val="0006280C"/>
    <w:rsid w:val="00064CF0"/>
    <w:rsid w:val="000654E0"/>
    <w:rsid w:val="00065CCC"/>
    <w:rsid w:val="00066FD8"/>
    <w:rsid w:val="00071823"/>
    <w:rsid w:val="00073D73"/>
    <w:rsid w:val="00073FF9"/>
    <w:rsid w:val="00075137"/>
    <w:rsid w:val="0007730A"/>
    <w:rsid w:val="00077555"/>
    <w:rsid w:val="000809BF"/>
    <w:rsid w:val="000812B7"/>
    <w:rsid w:val="000847A8"/>
    <w:rsid w:val="00085DC2"/>
    <w:rsid w:val="00086C2A"/>
    <w:rsid w:val="00087010"/>
    <w:rsid w:val="00090141"/>
    <w:rsid w:val="000910A5"/>
    <w:rsid w:val="00096385"/>
    <w:rsid w:val="0009745A"/>
    <w:rsid w:val="000A1F60"/>
    <w:rsid w:val="000A3ADF"/>
    <w:rsid w:val="000A507E"/>
    <w:rsid w:val="000A7BE2"/>
    <w:rsid w:val="000B04F1"/>
    <w:rsid w:val="000B1563"/>
    <w:rsid w:val="000B495A"/>
    <w:rsid w:val="000C0B17"/>
    <w:rsid w:val="000C1758"/>
    <w:rsid w:val="000C232F"/>
    <w:rsid w:val="000C2911"/>
    <w:rsid w:val="000C2A5E"/>
    <w:rsid w:val="000C5208"/>
    <w:rsid w:val="000C7A27"/>
    <w:rsid w:val="000D4CB8"/>
    <w:rsid w:val="000D600E"/>
    <w:rsid w:val="000D6324"/>
    <w:rsid w:val="000D7BB8"/>
    <w:rsid w:val="000F516E"/>
    <w:rsid w:val="000F6C32"/>
    <w:rsid w:val="000F7B7A"/>
    <w:rsid w:val="000F7DAC"/>
    <w:rsid w:val="001145BB"/>
    <w:rsid w:val="00121838"/>
    <w:rsid w:val="00122270"/>
    <w:rsid w:val="0012350C"/>
    <w:rsid w:val="00123EB0"/>
    <w:rsid w:val="00124CAB"/>
    <w:rsid w:val="00132DD5"/>
    <w:rsid w:val="00133533"/>
    <w:rsid w:val="001337BF"/>
    <w:rsid w:val="00134C01"/>
    <w:rsid w:val="0014083E"/>
    <w:rsid w:val="001507AC"/>
    <w:rsid w:val="0015124F"/>
    <w:rsid w:val="00153F2C"/>
    <w:rsid w:val="0015708E"/>
    <w:rsid w:val="00160A13"/>
    <w:rsid w:val="00160B43"/>
    <w:rsid w:val="00162A74"/>
    <w:rsid w:val="00164783"/>
    <w:rsid w:val="0016560E"/>
    <w:rsid w:val="00166E82"/>
    <w:rsid w:val="00167D9C"/>
    <w:rsid w:val="0017076D"/>
    <w:rsid w:val="00173D77"/>
    <w:rsid w:val="00176AD2"/>
    <w:rsid w:val="00180526"/>
    <w:rsid w:val="001857B9"/>
    <w:rsid w:val="001862CF"/>
    <w:rsid w:val="0019051E"/>
    <w:rsid w:val="00192580"/>
    <w:rsid w:val="00195DD5"/>
    <w:rsid w:val="00197CEA"/>
    <w:rsid w:val="001A436C"/>
    <w:rsid w:val="001A470D"/>
    <w:rsid w:val="001A4DFA"/>
    <w:rsid w:val="001A50AC"/>
    <w:rsid w:val="001A6C99"/>
    <w:rsid w:val="001A6E60"/>
    <w:rsid w:val="001B15F4"/>
    <w:rsid w:val="001C2C0A"/>
    <w:rsid w:val="001C34DF"/>
    <w:rsid w:val="001C55F9"/>
    <w:rsid w:val="001D1E30"/>
    <w:rsid w:val="001D211F"/>
    <w:rsid w:val="001D45DB"/>
    <w:rsid w:val="001D477D"/>
    <w:rsid w:val="001E1D94"/>
    <w:rsid w:val="001E3AA5"/>
    <w:rsid w:val="001E5D12"/>
    <w:rsid w:val="001F0938"/>
    <w:rsid w:val="001F1F01"/>
    <w:rsid w:val="001F3D04"/>
    <w:rsid w:val="001F4ADD"/>
    <w:rsid w:val="001F4FB2"/>
    <w:rsid w:val="001F71BD"/>
    <w:rsid w:val="0020082F"/>
    <w:rsid w:val="00206F09"/>
    <w:rsid w:val="0020717A"/>
    <w:rsid w:val="00211127"/>
    <w:rsid w:val="0021186B"/>
    <w:rsid w:val="002131FB"/>
    <w:rsid w:val="002205E4"/>
    <w:rsid w:val="002237FA"/>
    <w:rsid w:val="002268D2"/>
    <w:rsid w:val="0022691E"/>
    <w:rsid w:val="00230B02"/>
    <w:rsid w:val="00233083"/>
    <w:rsid w:val="00234E12"/>
    <w:rsid w:val="00235776"/>
    <w:rsid w:val="00236B89"/>
    <w:rsid w:val="00240C71"/>
    <w:rsid w:val="00245658"/>
    <w:rsid w:val="0024595F"/>
    <w:rsid w:val="00245AB2"/>
    <w:rsid w:val="00246076"/>
    <w:rsid w:val="00247686"/>
    <w:rsid w:val="002509FF"/>
    <w:rsid w:val="00251B5D"/>
    <w:rsid w:val="002602E3"/>
    <w:rsid w:val="00263081"/>
    <w:rsid w:val="00264148"/>
    <w:rsid w:val="00264520"/>
    <w:rsid w:val="00264C65"/>
    <w:rsid w:val="0026519E"/>
    <w:rsid w:val="00265755"/>
    <w:rsid w:val="00275218"/>
    <w:rsid w:val="00276187"/>
    <w:rsid w:val="00276FAC"/>
    <w:rsid w:val="002868F9"/>
    <w:rsid w:val="00291498"/>
    <w:rsid w:val="0029355E"/>
    <w:rsid w:val="00295322"/>
    <w:rsid w:val="002958AA"/>
    <w:rsid w:val="0029602B"/>
    <w:rsid w:val="002A0E5A"/>
    <w:rsid w:val="002A5464"/>
    <w:rsid w:val="002A732E"/>
    <w:rsid w:val="002A7AD9"/>
    <w:rsid w:val="002B3148"/>
    <w:rsid w:val="002B577E"/>
    <w:rsid w:val="002B5F89"/>
    <w:rsid w:val="002B6833"/>
    <w:rsid w:val="002C0918"/>
    <w:rsid w:val="002C3B3C"/>
    <w:rsid w:val="002C7011"/>
    <w:rsid w:val="002D62FE"/>
    <w:rsid w:val="002D7DC1"/>
    <w:rsid w:val="002E25F4"/>
    <w:rsid w:val="002F089E"/>
    <w:rsid w:val="002F7672"/>
    <w:rsid w:val="00301571"/>
    <w:rsid w:val="003057E4"/>
    <w:rsid w:val="00326450"/>
    <w:rsid w:val="003278C5"/>
    <w:rsid w:val="00332923"/>
    <w:rsid w:val="003352CD"/>
    <w:rsid w:val="003362B1"/>
    <w:rsid w:val="003453A3"/>
    <w:rsid w:val="0034566E"/>
    <w:rsid w:val="00345D64"/>
    <w:rsid w:val="003462D5"/>
    <w:rsid w:val="00347D61"/>
    <w:rsid w:val="00352033"/>
    <w:rsid w:val="00352D06"/>
    <w:rsid w:val="00353D15"/>
    <w:rsid w:val="00355AA7"/>
    <w:rsid w:val="00356D3B"/>
    <w:rsid w:val="003607F5"/>
    <w:rsid w:val="00360DAF"/>
    <w:rsid w:val="00372C58"/>
    <w:rsid w:val="00374362"/>
    <w:rsid w:val="00380F04"/>
    <w:rsid w:val="00381255"/>
    <w:rsid w:val="00386BCB"/>
    <w:rsid w:val="003916F6"/>
    <w:rsid w:val="00391E86"/>
    <w:rsid w:val="00393B3A"/>
    <w:rsid w:val="00393D62"/>
    <w:rsid w:val="003944FA"/>
    <w:rsid w:val="00394594"/>
    <w:rsid w:val="00396526"/>
    <w:rsid w:val="003A1B3C"/>
    <w:rsid w:val="003A2A7D"/>
    <w:rsid w:val="003A2D89"/>
    <w:rsid w:val="003A347A"/>
    <w:rsid w:val="003A4756"/>
    <w:rsid w:val="003A54B2"/>
    <w:rsid w:val="003A7A7D"/>
    <w:rsid w:val="003A7C6D"/>
    <w:rsid w:val="003B1F3A"/>
    <w:rsid w:val="003B5DDE"/>
    <w:rsid w:val="003B7049"/>
    <w:rsid w:val="003C1029"/>
    <w:rsid w:val="003C4C26"/>
    <w:rsid w:val="003D2716"/>
    <w:rsid w:val="003D29DF"/>
    <w:rsid w:val="003D3726"/>
    <w:rsid w:val="003E058C"/>
    <w:rsid w:val="003E1991"/>
    <w:rsid w:val="003E20BB"/>
    <w:rsid w:val="003E292E"/>
    <w:rsid w:val="003E3196"/>
    <w:rsid w:val="003E3D76"/>
    <w:rsid w:val="003E65F2"/>
    <w:rsid w:val="003F4532"/>
    <w:rsid w:val="003F6560"/>
    <w:rsid w:val="00400857"/>
    <w:rsid w:val="00402679"/>
    <w:rsid w:val="0040305E"/>
    <w:rsid w:val="0042020F"/>
    <w:rsid w:val="00422A93"/>
    <w:rsid w:val="00422FAF"/>
    <w:rsid w:val="00425A67"/>
    <w:rsid w:val="00426A7C"/>
    <w:rsid w:val="004372C8"/>
    <w:rsid w:val="00442D83"/>
    <w:rsid w:val="0044444A"/>
    <w:rsid w:val="00446644"/>
    <w:rsid w:val="00460534"/>
    <w:rsid w:val="00462E5A"/>
    <w:rsid w:val="00465A30"/>
    <w:rsid w:val="00466AE4"/>
    <w:rsid w:val="004715C8"/>
    <w:rsid w:val="00472FC6"/>
    <w:rsid w:val="004770ED"/>
    <w:rsid w:val="004778A6"/>
    <w:rsid w:val="00477C8A"/>
    <w:rsid w:val="0048309B"/>
    <w:rsid w:val="004869B9"/>
    <w:rsid w:val="004878F1"/>
    <w:rsid w:val="00490278"/>
    <w:rsid w:val="004915EA"/>
    <w:rsid w:val="004918CB"/>
    <w:rsid w:val="0049629B"/>
    <w:rsid w:val="00496C12"/>
    <w:rsid w:val="004A73A8"/>
    <w:rsid w:val="004B32B4"/>
    <w:rsid w:val="004B56A6"/>
    <w:rsid w:val="004B5DED"/>
    <w:rsid w:val="004B6817"/>
    <w:rsid w:val="004C5A50"/>
    <w:rsid w:val="004D3AA8"/>
    <w:rsid w:val="004D68F2"/>
    <w:rsid w:val="004E0CAF"/>
    <w:rsid w:val="004E0CB9"/>
    <w:rsid w:val="004E78F8"/>
    <w:rsid w:val="004F0EC3"/>
    <w:rsid w:val="004F1B1A"/>
    <w:rsid w:val="004F728A"/>
    <w:rsid w:val="004F77CA"/>
    <w:rsid w:val="00504079"/>
    <w:rsid w:val="00513AFC"/>
    <w:rsid w:val="00514853"/>
    <w:rsid w:val="00516879"/>
    <w:rsid w:val="00521B34"/>
    <w:rsid w:val="005254E1"/>
    <w:rsid w:val="005306B2"/>
    <w:rsid w:val="00530A7F"/>
    <w:rsid w:val="0053238B"/>
    <w:rsid w:val="00536467"/>
    <w:rsid w:val="00541AD2"/>
    <w:rsid w:val="00543ED1"/>
    <w:rsid w:val="00550AAC"/>
    <w:rsid w:val="00555991"/>
    <w:rsid w:val="00560BBD"/>
    <w:rsid w:val="005621CD"/>
    <w:rsid w:val="00563ECF"/>
    <w:rsid w:val="005674A7"/>
    <w:rsid w:val="0056790D"/>
    <w:rsid w:val="00572FE0"/>
    <w:rsid w:val="0057593F"/>
    <w:rsid w:val="005810E7"/>
    <w:rsid w:val="00581E8D"/>
    <w:rsid w:val="00587D33"/>
    <w:rsid w:val="00590221"/>
    <w:rsid w:val="005908AC"/>
    <w:rsid w:val="00592E28"/>
    <w:rsid w:val="0059406C"/>
    <w:rsid w:val="005953C4"/>
    <w:rsid w:val="005962D8"/>
    <w:rsid w:val="00597398"/>
    <w:rsid w:val="005A0973"/>
    <w:rsid w:val="005A1C0C"/>
    <w:rsid w:val="005A23F2"/>
    <w:rsid w:val="005A2EEF"/>
    <w:rsid w:val="005A404E"/>
    <w:rsid w:val="005A773B"/>
    <w:rsid w:val="005B4F60"/>
    <w:rsid w:val="005B57B9"/>
    <w:rsid w:val="005B66D8"/>
    <w:rsid w:val="005C3194"/>
    <w:rsid w:val="005D01CA"/>
    <w:rsid w:val="005D0ECC"/>
    <w:rsid w:val="005D1500"/>
    <w:rsid w:val="005D384B"/>
    <w:rsid w:val="005D3EEE"/>
    <w:rsid w:val="005D42C4"/>
    <w:rsid w:val="005D43E6"/>
    <w:rsid w:val="005E155E"/>
    <w:rsid w:val="005E1E2B"/>
    <w:rsid w:val="005E267A"/>
    <w:rsid w:val="005E32BF"/>
    <w:rsid w:val="005E3F54"/>
    <w:rsid w:val="005E40AD"/>
    <w:rsid w:val="005E562A"/>
    <w:rsid w:val="005E6B9D"/>
    <w:rsid w:val="005E7379"/>
    <w:rsid w:val="005F18AE"/>
    <w:rsid w:val="005F3591"/>
    <w:rsid w:val="005F5B0B"/>
    <w:rsid w:val="005F6248"/>
    <w:rsid w:val="005F791D"/>
    <w:rsid w:val="0060183E"/>
    <w:rsid w:val="006024B2"/>
    <w:rsid w:val="0060391A"/>
    <w:rsid w:val="00614C50"/>
    <w:rsid w:val="00616181"/>
    <w:rsid w:val="00616BBD"/>
    <w:rsid w:val="00617F4C"/>
    <w:rsid w:val="00620A21"/>
    <w:rsid w:val="00620CCF"/>
    <w:rsid w:val="00622F1B"/>
    <w:rsid w:val="00623826"/>
    <w:rsid w:val="00625ABE"/>
    <w:rsid w:val="00625D47"/>
    <w:rsid w:val="00630B51"/>
    <w:rsid w:val="00630D8E"/>
    <w:rsid w:val="00634186"/>
    <w:rsid w:val="00635786"/>
    <w:rsid w:val="0063684A"/>
    <w:rsid w:val="0063761D"/>
    <w:rsid w:val="00640081"/>
    <w:rsid w:val="006414A1"/>
    <w:rsid w:val="00644232"/>
    <w:rsid w:val="00644D33"/>
    <w:rsid w:val="00644DAA"/>
    <w:rsid w:val="0064557A"/>
    <w:rsid w:val="00646FE6"/>
    <w:rsid w:val="00650017"/>
    <w:rsid w:val="00651FC3"/>
    <w:rsid w:val="006541A5"/>
    <w:rsid w:val="006562CF"/>
    <w:rsid w:val="00656534"/>
    <w:rsid w:val="00660E80"/>
    <w:rsid w:val="006614F5"/>
    <w:rsid w:val="006630CE"/>
    <w:rsid w:val="00663D1C"/>
    <w:rsid w:val="00664523"/>
    <w:rsid w:val="006662A5"/>
    <w:rsid w:val="00671537"/>
    <w:rsid w:val="00676DD8"/>
    <w:rsid w:val="00684FF0"/>
    <w:rsid w:val="006907D9"/>
    <w:rsid w:val="00691207"/>
    <w:rsid w:val="006924BE"/>
    <w:rsid w:val="00694B42"/>
    <w:rsid w:val="006A3BB7"/>
    <w:rsid w:val="006A476D"/>
    <w:rsid w:val="006B6E01"/>
    <w:rsid w:val="006C0E23"/>
    <w:rsid w:val="006C5063"/>
    <w:rsid w:val="006C7918"/>
    <w:rsid w:val="006D4FD1"/>
    <w:rsid w:val="006D658D"/>
    <w:rsid w:val="006D7153"/>
    <w:rsid w:val="006E39C7"/>
    <w:rsid w:val="006F26A9"/>
    <w:rsid w:val="006F322A"/>
    <w:rsid w:val="006F3B38"/>
    <w:rsid w:val="006F657C"/>
    <w:rsid w:val="007031C1"/>
    <w:rsid w:val="007055E5"/>
    <w:rsid w:val="007059BB"/>
    <w:rsid w:val="0070717F"/>
    <w:rsid w:val="00707440"/>
    <w:rsid w:val="007115FD"/>
    <w:rsid w:val="0071162C"/>
    <w:rsid w:val="00722C29"/>
    <w:rsid w:val="00723D03"/>
    <w:rsid w:val="0072461F"/>
    <w:rsid w:val="00725C06"/>
    <w:rsid w:val="0072663B"/>
    <w:rsid w:val="00727575"/>
    <w:rsid w:val="00732FB4"/>
    <w:rsid w:val="0073516F"/>
    <w:rsid w:val="00735BA8"/>
    <w:rsid w:val="00741A2D"/>
    <w:rsid w:val="00743466"/>
    <w:rsid w:val="007479C7"/>
    <w:rsid w:val="00754874"/>
    <w:rsid w:val="00754F8A"/>
    <w:rsid w:val="007558EA"/>
    <w:rsid w:val="00755CB6"/>
    <w:rsid w:val="00757A5C"/>
    <w:rsid w:val="0076230A"/>
    <w:rsid w:val="0076336A"/>
    <w:rsid w:val="00763EB6"/>
    <w:rsid w:val="00766FB1"/>
    <w:rsid w:val="00772C94"/>
    <w:rsid w:val="00787C0A"/>
    <w:rsid w:val="00790A77"/>
    <w:rsid w:val="007960E6"/>
    <w:rsid w:val="007964C3"/>
    <w:rsid w:val="007A31A7"/>
    <w:rsid w:val="007A3295"/>
    <w:rsid w:val="007A7E43"/>
    <w:rsid w:val="007B1608"/>
    <w:rsid w:val="007B16A3"/>
    <w:rsid w:val="007B3B29"/>
    <w:rsid w:val="007B77EA"/>
    <w:rsid w:val="007C17D2"/>
    <w:rsid w:val="007C7ACE"/>
    <w:rsid w:val="007D1A7A"/>
    <w:rsid w:val="007E1752"/>
    <w:rsid w:val="007E2B47"/>
    <w:rsid w:val="007F125E"/>
    <w:rsid w:val="007F4264"/>
    <w:rsid w:val="007F670D"/>
    <w:rsid w:val="00802086"/>
    <w:rsid w:val="00803FB2"/>
    <w:rsid w:val="00826B94"/>
    <w:rsid w:val="00830579"/>
    <w:rsid w:val="00834F5E"/>
    <w:rsid w:val="00851437"/>
    <w:rsid w:val="00854BB8"/>
    <w:rsid w:val="008568ED"/>
    <w:rsid w:val="00862ED4"/>
    <w:rsid w:val="00864C10"/>
    <w:rsid w:val="00866A18"/>
    <w:rsid w:val="00873EDF"/>
    <w:rsid w:val="00873FCE"/>
    <w:rsid w:val="008818FE"/>
    <w:rsid w:val="0088628B"/>
    <w:rsid w:val="00886DFE"/>
    <w:rsid w:val="00887C56"/>
    <w:rsid w:val="008930A8"/>
    <w:rsid w:val="00893781"/>
    <w:rsid w:val="008966E9"/>
    <w:rsid w:val="008A0877"/>
    <w:rsid w:val="008A3984"/>
    <w:rsid w:val="008A411E"/>
    <w:rsid w:val="008A4F4C"/>
    <w:rsid w:val="008A7DAC"/>
    <w:rsid w:val="008B089B"/>
    <w:rsid w:val="008B0992"/>
    <w:rsid w:val="008B25C0"/>
    <w:rsid w:val="008B34CA"/>
    <w:rsid w:val="008B44B0"/>
    <w:rsid w:val="008B525A"/>
    <w:rsid w:val="008C0343"/>
    <w:rsid w:val="008C2B95"/>
    <w:rsid w:val="008C485B"/>
    <w:rsid w:val="008D14BD"/>
    <w:rsid w:val="008D3625"/>
    <w:rsid w:val="008D5B36"/>
    <w:rsid w:val="008E0F07"/>
    <w:rsid w:val="008E359D"/>
    <w:rsid w:val="008E4C63"/>
    <w:rsid w:val="008E5305"/>
    <w:rsid w:val="008E54B2"/>
    <w:rsid w:val="008E5CD6"/>
    <w:rsid w:val="008E7DA4"/>
    <w:rsid w:val="008F0325"/>
    <w:rsid w:val="008F0BD9"/>
    <w:rsid w:val="008F5BAA"/>
    <w:rsid w:val="008F685D"/>
    <w:rsid w:val="008F719B"/>
    <w:rsid w:val="009033BC"/>
    <w:rsid w:val="00906F52"/>
    <w:rsid w:val="00916E5F"/>
    <w:rsid w:val="0091775E"/>
    <w:rsid w:val="00922BC7"/>
    <w:rsid w:val="00922F2F"/>
    <w:rsid w:val="00923AC2"/>
    <w:rsid w:val="00926020"/>
    <w:rsid w:val="009261BB"/>
    <w:rsid w:val="00926CC0"/>
    <w:rsid w:val="009305A3"/>
    <w:rsid w:val="00930BB3"/>
    <w:rsid w:val="00934720"/>
    <w:rsid w:val="0093536C"/>
    <w:rsid w:val="00937F41"/>
    <w:rsid w:val="00946C06"/>
    <w:rsid w:val="00950263"/>
    <w:rsid w:val="00951437"/>
    <w:rsid w:val="00952056"/>
    <w:rsid w:val="009556D1"/>
    <w:rsid w:val="00961D8D"/>
    <w:rsid w:val="00962EED"/>
    <w:rsid w:val="00964873"/>
    <w:rsid w:val="00965118"/>
    <w:rsid w:val="00966FDA"/>
    <w:rsid w:val="00970F07"/>
    <w:rsid w:val="00974B95"/>
    <w:rsid w:val="00976DE9"/>
    <w:rsid w:val="00985162"/>
    <w:rsid w:val="0098548E"/>
    <w:rsid w:val="009933A9"/>
    <w:rsid w:val="009A2653"/>
    <w:rsid w:val="009B2363"/>
    <w:rsid w:val="009B4F3B"/>
    <w:rsid w:val="009B793C"/>
    <w:rsid w:val="009C00AC"/>
    <w:rsid w:val="009C0317"/>
    <w:rsid w:val="009C0745"/>
    <w:rsid w:val="009C6EC8"/>
    <w:rsid w:val="009D07A8"/>
    <w:rsid w:val="009D0C35"/>
    <w:rsid w:val="009D15DE"/>
    <w:rsid w:val="009D52BF"/>
    <w:rsid w:val="009D5852"/>
    <w:rsid w:val="009D6916"/>
    <w:rsid w:val="009D766E"/>
    <w:rsid w:val="009E077E"/>
    <w:rsid w:val="009E20A5"/>
    <w:rsid w:val="009E3D77"/>
    <w:rsid w:val="009E4E7A"/>
    <w:rsid w:val="009E61F0"/>
    <w:rsid w:val="009E6907"/>
    <w:rsid w:val="009F00F9"/>
    <w:rsid w:val="009F1E31"/>
    <w:rsid w:val="009F7E01"/>
    <w:rsid w:val="00A0252A"/>
    <w:rsid w:val="00A03435"/>
    <w:rsid w:val="00A04153"/>
    <w:rsid w:val="00A06ABC"/>
    <w:rsid w:val="00A1311F"/>
    <w:rsid w:val="00A14DF5"/>
    <w:rsid w:val="00A161CB"/>
    <w:rsid w:val="00A17AE3"/>
    <w:rsid w:val="00A23162"/>
    <w:rsid w:val="00A24E3C"/>
    <w:rsid w:val="00A26020"/>
    <w:rsid w:val="00A33F50"/>
    <w:rsid w:val="00A34E09"/>
    <w:rsid w:val="00A465F3"/>
    <w:rsid w:val="00A472AE"/>
    <w:rsid w:val="00A542A2"/>
    <w:rsid w:val="00A55D10"/>
    <w:rsid w:val="00A62126"/>
    <w:rsid w:val="00A62237"/>
    <w:rsid w:val="00A66150"/>
    <w:rsid w:val="00A667D3"/>
    <w:rsid w:val="00A6746C"/>
    <w:rsid w:val="00A67D3D"/>
    <w:rsid w:val="00A70166"/>
    <w:rsid w:val="00A71AD5"/>
    <w:rsid w:val="00A735CC"/>
    <w:rsid w:val="00A745E6"/>
    <w:rsid w:val="00A75DE3"/>
    <w:rsid w:val="00A77647"/>
    <w:rsid w:val="00A810B0"/>
    <w:rsid w:val="00A82691"/>
    <w:rsid w:val="00A8448D"/>
    <w:rsid w:val="00A94295"/>
    <w:rsid w:val="00A95222"/>
    <w:rsid w:val="00AA19C5"/>
    <w:rsid w:val="00AA1C5D"/>
    <w:rsid w:val="00AA72B4"/>
    <w:rsid w:val="00AB06E7"/>
    <w:rsid w:val="00AB2DF3"/>
    <w:rsid w:val="00AB5D13"/>
    <w:rsid w:val="00AC077B"/>
    <w:rsid w:val="00AC0A89"/>
    <w:rsid w:val="00AC335E"/>
    <w:rsid w:val="00AC3D90"/>
    <w:rsid w:val="00AC473B"/>
    <w:rsid w:val="00AC57B7"/>
    <w:rsid w:val="00AC7F69"/>
    <w:rsid w:val="00AD5142"/>
    <w:rsid w:val="00AD6D00"/>
    <w:rsid w:val="00AD75E4"/>
    <w:rsid w:val="00AE0F6C"/>
    <w:rsid w:val="00AE79A4"/>
    <w:rsid w:val="00AF03BF"/>
    <w:rsid w:val="00AF1DE9"/>
    <w:rsid w:val="00AF3544"/>
    <w:rsid w:val="00AF4BD0"/>
    <w:rsid w:val="00AF7BA2"/>
    <w:rsid w:val="00B05A7D"/>
    <w:rsid w:val="00B134D3"/>
    <w:rsid w:val="00B14021"/>
    <w:rsid w:val="00B16012"/>
    <w:rsid w:val="00B20895"/>
    <w:rsid w:val="00B3382B"/>
    <w:rsid w:val="00B33DC0"/>
    <w:rsid w:val="00B36705"/>
    <w:rsid w:val="00B40836"/>
    <w:rsid w:val="00B4246F"/>
    <w:rsid w:val="00B44DDF"/>
    <w:rsid w:val="00B4689E"/>
    <w:rsid w:val="00B51E90"/>
    <w:rsid w:val="00B53C54"/>
    <w:rsid w:val="00B53D9D"/>
    <w:rsid w:val="00B55F74"/>
    <w:rsid w:val="00B562EC"/>
    <w:rsid w:val="00B623D3"/>
    <w:rsid w:val="00B648D3"/>
    <w:rsid w:val="00B65D1B"/>
    <w:rsid w:val="00B66D9A"/>
    <w:rsid w:val="00B7060B"/>
    <w:rsid w:val="00B70C97"/>
    <w:rsid w:val="00B721E6"/>
    <w:rsid w:val="00B72830"/>
    <w:rsid w:val="00B76C4D"/>
    <w:rsid w:val="00B81F28"/>
    <w:rsid w:val="00B82BD7"/>
    <w:rsid w:val="00B85E9A"/>
    <w:rsid w:val="00B91D9E"/>
    <w:rsid w:val="00B920C6"/>
    <w:rsid w:val="00B95084"/>
    <w:rsid w:val="00B96D6A"/>
    <w:rsid w:val="00BA1032"/>
    <w:rsid w:val="00BA2977"/>
    <w:rsid w:val="00BB6EE6"/>
    <w:rsid w:val="00BC0C93"/>
    <w:rsid w:val="00BC533F"/>
    <w:rsid w:val="00BD020A"/>
    <w:rsid w:val="00BD0BFC"/>
    <w:rsid w:val="00BD4B32"/>
    <w:rsid w:val="00BD7B35"/>
    <w:rsid w:val="00BE3A1E"/>
    <w:rsid w:val="00BF73CD"/>
    <w:rsid w:val="00BF77C8"/>
    <w:rsid w:val="00C005F6"/>
    <w:rsid w:val="00C03A75"/>
    <w:rsid w:val="00C06658"/>
    <w:rsid w:val="00C11988"/>
    <w:rsid w:val="00C14BB7"/>
    <w:rsid w:val="00C16996"/>
    <w:rsid w:val="00C2177F"/>
    <w:rsid w:val="00C2394C"/>
    <w:rsid w:val="00C24453"/>
    <w:rsid w:val="00C34190"/>
    <w:rsid w:val="00C35768"/>
    <w:rsid w:val="00C36442"/>
    <w:rsid w:val="00C37C98"/>
    <w:rsid w:val="00C40141"/>
    <w:rsid w:val="00C40C60"/>
    <w:rsid w:val="00C41370"/>
    <w:rsid w:val="00C41A44"/>
    <w:rsid w:val="00C45229"/>
    <w:rsid w:val="00C52E26"/>
    <w:rsid w:val="00C64A39"/>
    <w:rsid w:val="00C66E55"/>
    <w:rsid w:val="00C70A04"/>
    <w:rsid w:val="00C71FAE"/>
    <w:rsid w:val="00C77B8F"/>
    <w:rsid w:val="00C82543"/>
    <w:rsid w:val="00C85C8B"/>
    <w:rsid w:val="00C8634B"/>
    <w:rsid w:val="00C874BD"/>
    <w:rsid w:val="00C8771A"/>
    <w:rsid w:val="00C92CC4"/>
    <w:rsid w:val="00C95391"/>
    <w:rsid w:val="00C95F66"/>
    <w:rsid w:val="00CA4B35"/>
    <w:rsid w:val="00CA5D94"/>
    <w:rsid w:val="00CB2B72"/>
    <w:rsid w:val="00CB57F8"/>
    <w:rsid w:val="00CB6632"/>
    <w:rsid w:val="00CC2FFF"/>
    <w:rsid w:val="00CC3E46"/>
    <w:rsid w:val="00CC4A9E"/>
    <w:rsid w:val="00CC6F53"/>
    <w:rsid w:val="00CC73E4"/>
    <w:rsid w:val="00CD75E0"/>
    <w:rsid w:val="00CE0196"/>
    <w:rsid w:val="00CE4060"/>
    <w:rsid w:val="00CE4DA5"/>
    <w:rsid w:val="00CE5930"/>
    <w:rsid w:val="00CF0432"/>
    <w:rsid w:val="00CF0E66"/>
    <w:rsid w:val="00D02558"/>
    <w:rsid w:val="00D03A72"/>
    <w:rsid w:val="00D057B3"/>
    <w:rsid w:val="00D1179D"/>
    <w:rsid w:val="00D12B6F"/>
    <w:rsid w:val="00D13A78"/>
    <w:rsid w:val="00D14B45"/>
    <w:rsid w:val="00D164ED"/>
    <w:rsid w:val="00D24377"/>
    <w:rsid w:val="00D27628"/>
    <w:rsid w:val="00D30AFA"/>
    <w:rsid w:val="00D32445"/>
    <w:rsid w:val="00D3426F"/>
    <w:rsid w:val="00D34A0E"/>
    <w:rsid w:val="00D35531"/>
    <w:rsid w:val="00D417FF"/>
    <w:rsid w:val="00D42921"/>
    <w:rsid w:val="00D46576"/>
    <w:rsid w:val="00D56528"/>
    <w:rsid w:val="00D56A64"/>
    <w:rsid w:val="00D572DD"/>
    <w:rsid w:val="00D65C99"/>
    <w:rsid w:val="00D666EE"/>
    <w:rsid w:val="00D67498"/>
    <w:rsid w:val="00D71ACF"/>
    <w:rsid w:val="00D8089E"/>
    <w:rsid w:val="00D861B0"/>
    <w:rsid w:val="00D87216"/>
    <w:rsid w:val="00D91B9A"/>
    <w:rsid w:val="00D94480"/>
    <w:rsid w:val="00DA1678"/>
    <w:rsid w:val="00DA3072"/>
    <w:rsid w:val="00DA342B"/>
    <w:rsid w:val="00DA5809"/>
    <w:rsid w:val="00DB1724"/>
    <w:rsid w:val="00DB246E"/>
    <w:rsid w:val="00DB3EB4"/>
    <w:rsid w:val="00DB583D"/>
    <w:rsid w:val="00DC3A02"/>
    <w:rsid w:val="00DC3A5E"/>
    <w:rsid w:val="00DD2575"/>
    <w:rsid w:val="00DD31E4"/>
    <w:rsid w:val="00DD3642"/>
    <w:rsid w:val="00DD485C"/>
    <w:rsid w:val="00DD5626"/>
    <w:rsid w:val="00DD6C49"/>
    <w:rsid w:val="00DE0007"/>
    <w:rsid w:val="00DE0491"/>
    <w:rsid w:val="00DE0D1A"/>
    <w:rsid w:val="00DE694E"/>
    <w:rsid w:val="00DF51AB"/>
    <w:rsid w:val="00DF7005"/>
    <w:rsid w:val="00E00C4D"/>
    <w:rsid w:val="00E03D82"/>
    <w:rsid w:val="00E04105"/>
    <w:rsid w:val="00E05327"/>
    <w:rsid w:val="00E11CCA"/>
    <w:rsid w:val="00E1732B"/>
    <w:rsid w:val="00E17560"/>
    <w:rsid w:val="00E22083"/>
    <w:rsid w:val="00E3260B"/>
    <w:rsid w:val="00E32D8F"/>
    <w:rsid w:val="00E32E5F"/>
    <w:rsid w:val="00E33ABE"/>
    <w:rsid w:val="00E345D3"/>
    <w:rsid w:val="00E36F4E"/>
    <w:rsid w:val="00E40A2E"/>
    <w:rsid w:val="00E41504"/>
    <w:rsid w:val="00E4186C"/>
    <w:rsid w:val="00E42560"/>
    <w:rsid w:val="00E42CEE"/>
    <w:rsid w:val="00E43653"/>
    <w:rsid w:val="00E43BE6"/>
    <w:rsid w:val="00E44202"/>
    <w:rsid w:val="00E44677"/>
    <w:rsid w:val="00E51FF1"/>
    <w:rsid w:val="00E520D6"/>
    <w:rsid w:val="00E52B36"/>
    <w:rsid w:val="00E52DAD"/>
    <w:rsid w:val="00E55313"/>
    <w:rsid w:val="00E574E7"/>
    <w:rsid w:val="00E60790"/>
    <w:rsid w:val="00E638B5"/>
    <w:rsid w:val="00E63D71"/>
    <w:rsid w:val="00E70E54"/>
    <w:rsid w:val="00E72751"/>
    <w:rsid w:val="00E72EF3"/>
    <w:rsid w:val="00E80741"/>
    <w:rsid w:val="00E82AFC"/>
    <w:rsid w:val="00E83FD2"/>
    <w:rsid w:val="00E9199D"/>
    <w:rsid w:val="00E93F0C"/>
    <w:rsid w:val="00EA2506"/>
    <w:rsid w:val="00EB4152"/>
    <w:rsid w:val="00EC0794"/>
    <w:rsid w:val="00EC4DEF"/>
    <w:rsid w:val="00ED0001"/>
    <w:rsid w:val="00ED0CE1"/>
    <w:rsid w:val="00ED281F"/>
    <w:rsid w:val="00ED53B7"/>
    <w:rsid w:val="00EE0FCF"/>
    <w:rsid w:val="00EE3932"/>
    <w:rsid w:val="00EF0498"/>
    <w:rsid w:val="00EF39FD"/>
    <w:rsid w:val="00F02EEE"/>
    <w:rsid w:val="00F056EF"/>
    <w:rsid w:val="00F13E0A"/>
    <w:rsid w:val="00F14731"/>
    <w:rsid w:val="00F21C67"/>
    <w:rsid w:val="00F21E73"/>
    <w:rsid w:val="00F222F7"/>
    <w:rsid w:val="00F2289B"/>
    <w:rsid w:val="00F2775D"/>
    <w:rsid w:val="00F30126"/>
    <w:rsid w:val="00F35BB3"/>
    <w:rsid w:val="00F43B77"/>
    <w:rsid w:val="00F47133"/>
    <w:rsid w:val="00F53474"/>
    <w:rsid w:val="00F549AE"/>
    <w:rsid w:val="00F56F86"/>
    <w:rsid w:val="00F606A5"/>
    <w:rsid w:val="00F64A73"/>
    <w:rsid w:val="00F65AFD"/>
    <w:rsid w:val="00F67A25"/>
    <w:rsid w:val="00F73DF9"/>
    <w:rsid w:val="00F8099A"/>
    <w:rsid w:val="00F83752"/>
    <w:rsid w:val="00F83962"/>
    <w:rsid w:val="00F86F58"/>
    <w:rsid w:val="00F91397"/>
    <w:rsid w:val="00F928AA"/>
    <w:rsid w:val="00F93055"/>
    <w:rsid w:val="00F93699"/>
    <w:rsid w:val="00F95708"/>
    <w:rsid w:val="00F95B7F"/>
    <w:rsid w:val="00F9614D"/>
    <w:rsid w:val="00FA050F"/>
    <w:rsid w:val="00FA1166"/>
    <w:rsid w:val="00FA424F"/>
    <w:rsid w:val="00FA708F"/>
    <w:rsid w:val="00FB5D0A"/>
    <w:rsid w:val="00FB5E4B"/>
    <w:rsid w:val="00FB7A56"/>
    <w:rsid w:val="00FC19F2"/>
    <w:rsid w:val="00FC24A1"/>
    <w:rsid w:val="00FC6567"/>
    <w:rsid w:val="00FC7290"/>
    <w:rsid w:val="00FD34F6"/>
    <w:rsid w:val="00FD3A32"/>
    <w:rsid w:val="00FE0512"/>
    <w:rsid w:val="00FE1950"/>
    <w:rsid w:val="00FE3399"/>
    <w:rsid w:val="00FE3434"/>
    <w:rsid w:val="00FE3812"/>
    <w:rsid w:val="00FE4ECE"/>
    <w:rsid w:val="00FE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0F086925"/>
  <w15:docId w15:val="{B3985699-2D36-4F60-B819-B0BCE4D9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0EC3"/>
    <w:rPr>
      <w:sz w:val="24"/>
      <w:szCs w:val="24"/>
    </w:rPr>
  </w:style>
  <w:style w:type="paragraph" w:styleId="Heading1">
    <w:name w:val="heading 1"/>
    <w:basedOn w:val="Normal"/>
    <w:next w:val="Normal"/>
    <w:qFormat/>
    <w:rsid w:val="003B7049"/>
    <w:pPr>
      <w:keepNext/>
      <w:jc w:val="both"/>
      <w:outlineLvl w:val="0"/>
    </w:pPr>
    <w:rPr>
      <w:b/>
      <w:sz w:val="17"/>
      <w:szCs w:val="17"/>
    </w:rPr>
  </w:style>
  <w:style w:type="paragraph" w:styleId="Heading2">
    <w:name w:val="heading 2"/>
    <w:basedOn w:val="Normal"/>
    <w:next w:val="Normal"/>
    <w:qFormat/>
    <w:rsid w:val="003B7049"/>
    <w:pPr>
      <w:keepNext/>
      <w:jc w:val="center"/>
      <w:outlineLvl w:val="1"/>
    </w:pPr>
    <w:rPr>
      <w:b/>
      <w:bCs/>
      <w:sz w:val="21"/>
      <w:szCs w:val="21"/>
    </w:rPr>
  </w:style>
  <w:style w:type="paragraph" w:styleId="Heading3">
    <w:name w:val="heading 3"/>
    <w:basedOn w:val="Normal"/>
    <w:next w:val="Normal"/>
    <w:qFormat/>
    <w:rsid w:val="003B7049"/>
    <w:pPr>
      <w:keepNext/>
      <w:jc w:val="center"/>
      <w:outlineLvl w:val="2"/>
    </w:pPr>
    <w:rPr>
      <w:b/>
      <w:bCs/>
      <w:spacing w:val="-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B7049"/>
    <w:pPr>
      <w:jc w:val="center"/>
    </w:pPr>
    <w:rPr>
      <w:b/>
      <w:bCs/>
      <w:sz w:val="32"/>
    </w:rPr>
  </w:style>
  <w:style w:type="paragraph" w:styleId="Header">
    <w:name w:val="header"/>
    <w:basedOn w:val="Normal"/>
    <w:rsid w:val="003B7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7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7049"/>
  </w:style>
  <w:style w:type="paragraph" w:styleId="BodyText">
    <w:name w:val="Body Text"/>
    <w:basedOn w:val="Normal"/>
    <w:rsid w:val="003B7049"/>
    <w:pPr>
      <w:jc w:val="both"/>
    </w:pPr>
    <w:rPr>
      <w:szCs w:val="20"/>
    </w:rPr>
  </w:style>
  <w:style w:type="paragraph" w:styleId="BalloonText">
    <w:name w:val="Balloon Text"/>
    <w:basedOn w:val="Normal"/>
    <w:semiHidden/>
    <w:rsid w:val="003B7049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3B7049"/>
    <w:pPr>
      <w:jc w:val="center"/>
    </w:pPr>
    <w:rPr>
      <w:b/>
      <w:sz w:val="32"/>
    </w:rPr>
  </w:style>
  <w:style w:type="paragraph" w:customStyle="1" w:styleId="Quick">
    <w:name w:val="Quick _"/>
    <w:basedOn w:val="Normal"/>
    <w:rsid w:val="003B7049"/>
    <w:pPr>
      <w:widowControl w:val="0"/>
      <w:autoSpaceDE w:val="0"/>
      <w:autoSpaceDN w:val="0"/>
      <w:adjustRightInd w:val="0"/>
      <w:ind w:left="1440" w:hanging="720"/>
    </w:pPr>
  </w:style>
  <w:style w:type="paragraph" w:customStyle="1" w:styleId="QuickA">
    <w:name w:val="Quick A."/>
    <w:basedOn w:val="Normal"/>
    <w:rsid w:val="003B7049"/>
    <w:pPr>
      <w:widowControl w:val="0"/>
      <w:numPr>
        <w:numId w:val="6"/>
      </w:numPr>
      <w:autoSpaceDE w:val="0"/>
      <w:autoSpaceDN w:val="0"/>
      <w:adjustRightInd w:val="0"/>
      <w:ind w:left="720" w:hanging="720"/>
    </w:pPr>
  </w:style>
  <w:style w:type="paragraph" w:customStyle="1" w:styleId="Level1">
    <w:name w:val="Level 1"/>
    <w:basedOn w:val="Normal"/>
    <w:rsid w:val="003B7049"/>
    <w:pPr>
      <w:widowControl w:val="0"/>
      <w:autoSpaceDE w:val="0"/>
      <w:autoSpaceDN w:val="0"/>
      <w:adjustRightInd w:val="0"/>
      <w:ind w:left="720" w:hanging="720"/>
      <w:outlineLvl w:val="0"/>
    </w:pPr>
  </w:style>
  <w:style w:type="paragraph" w:customStyle="1" w:styleId="Quick1">
    <w:name w:val="Quick 1."/>
    <w:basedOn w:val="Normal"/>
    <w:rsid w:val="003B7049"/>
    <w:pPr>
      <w:widowControl w:val="0"/>
      <w:numPr>
        <w:numId w:val="10"/>
      </w:numPr>
      <w:autoSpaceDE w:val="0"/>
      <w:autoSpaceDN w:val="0"/>
      <w:adjustRightInd w:val="0"/>
      <w:ind w:left="1440" w:hanging="720"/>
    </w:pPr>
  </w:style>
  <w:style w:type="paragraph" w:customStyle="1" w:styleId="Quicka0">
    <w:name w:val="Quick a."/>
    <w:basedOn w:val="Normal"/>
    <w:rsid w:val="003B7049"/>
    <w:pPr>
      <w:widowControl w:val="0"/>
      <w:numPr>
        <w:numId w:val="13"/>
      </w:numPr>
      <w:autoSpaceDE w:val="0"/>
      <w:autoSpaceDN w:val="0"/>
      <w:adjustRightInd w:val="0"/>
      <w:ind w:left="2160" w:hanging="720"/>
    </w:pPr>
  </w:style>
  <w:style w:type="paragraph" w:customStyle="1" w:styleId="Default">
    <w:name w:val="Default"/>
    <w:rsid w:val="003B7049"/>
    <w:pPr>
      <w:widowControl w:val="0"/>
      <w:autoSpaceDE w:val="0"/>
      <w:autoSpaceDN w:val="0"/>
      <w:adjustRightInd w:val="0"/>
    </w:pPr>
    <w:rPr>
      <w:rFonts w:ascii="Charlotte Sans Medium Plain" w:hAnsi="Charlotte Sans Medium Plain" w:cs="Charlotte Sans Medium Plain"/>
      <w:color w:val="000000"/>
      <w:sz w:val="24"/>
      <w:szCs w:val="24"/>
    </w:rPr>
  </w:style>
  <w:style w:type="paragraph" w:customStyle="1" w:styleId="CM10">
    <w:name w:val="CM10"/>
    <w:basedOn w:val="Default"/>
    <w:next w:val="Default"/>
    <w:rsid w:val="003B7049"/>
    <w:pPr>
      <w:spacing w:after="75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3B7049"/>
    <w:pPr>
      <w:spacing w:after="250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3B7049"/>
    <w:pPr>
      <w:spacing w:after="32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3B7049"/>
    <w:pPr>
      <w:spacing w:line="291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3B7049"/>
    <w:pPr>
      <w:spacing w:line="300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3B7049"/>
    <w:pPr>
      <w:spacing w:after="307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3B7049"/>
    <w:pPr>
      <w:spacing w:line="31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3B7049"/>
    <w:pPr>
      <w:spacing w:line="253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3B7049"/>
    <w:pPr>
      <w:spacing w:line="233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3B7049"/>
    <w:pPr>
      <w:spacing w:after="170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3B7049"/>
    <w:pPr>
      <w:spacing w:after="398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3B7049"/>
    <w:pPr>
      <w:spacing w:after="132"/>
    </w:pPr>
    <w:rPr>
      <w:rFonts w:cs="Times New Roman"/>
      <w:color w:val="auto"/>
    </w:rPr>
  </w:style>
  <w:style w:type="character" w:styleId="Hyperlink">
    <w:name w:val="Hyperlink"/>
    <w:rsid w:val="003B7049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3B7049"/>
    <w:pPr>
      <w:jc w:val="center"/>
    </w:pPr>
    <w:rPr>
      <w:rFonts w:ascii="Arial" w:hAnsi="Arial"/>
      <w:b/>
      <w:sz w:val="22"/>
      <w:szCs w:val="20"/>
    </w:rPr>
  </w:style>
  <w:style w:type="paragraph" w:styleId="CommentText">
    <w:name w:val="annotation text"/>
    <w:basedOn w:val="Normal"/>
    <w:semiHidden/>
    <w:rsid w:val="003B7049"/>
    <w:rPr>
      <w:sz w:val="20"/>
      <w:szCs w:val="20"/>
    </w:rPr>
  </w:style>
  <w:style w:type="paragraph" w:styleId="BodyText2">
    <w:name w:val="Body Text 2"/>
    <w:basedOn w:val="Normal"/>
    <w:rsid w:val="003B7049"/>
    <w:rPr>
      <w:sz w:val="21"/>
      <w:szCs w:val="21"/>
    </w:rPr>
  </w:style>
  <w:style w:type="paragraph" w:styleId="BodyText3">
    <w:name w:val="Body Text 3"/>
    <w:basedOn w:val="Normal"/>
    <w:rsid w:val="003B7049"/>
    <w:rPr>
      <w:b/>
      <w:bCs/>
      <w:sz w:val="21"/>
      <w:szCs w:val="21"/>
    </w:rPr>
  </w:style>
  <w:style w:type="paragraph" w:styleId="ListParagraph">
    <w:name w:val="List Paragraph"/>
    <w:basedOn w:val="Normal"/>
    <w:uiPriority w:val="34"/>
    <w:qFormat/>
    <w:rsid w:val="005F5B0B"/>
    <w:pPr>
      <w:ind w:left="720"/>
      <w:contextualSpacing/>
    </w:pPr>
  </w:style>
  <w:style w:type="character" w:styleId="FollowedHyperlink">
    <w:name w:val="FollowedHyperlink"/>
    <w:rsid w:val="00014AF7"/>
    <w:rPr>
      <w:color w:val="800080"/>
      <w:u w:val="single"/>
    </w:rPr>
  </w:style>
  <w:style w:type="character" w:customStyle="1" w:styleId="SubtitleChar">
    <w:name w:val="Subtitle Char"/>
    <w:basedOn w:val="DefaultParagraphFont"/>
    <w:link w:val="Subtitle"/>
    <w:rsid w:val="00732FB4"/>
    <w:rPr>
      <w:b/>
      <w:sz w:val="32"/>
      <w:szCs w:val="24"/>
      <w:lang w:val="en-US" w:eastAsia="en-US" w:bidi="ar-SA"/>
    </w:rPr>
  </w:style>
  <w:style w:type="paragraph" w:styleId="PlainText">
    <w:name w:val="Plain Text"/>
    <w:basedOn w:val="Normal"/>
    <w:link w:val="PlainTextChar"/>
    <w:unhideWhenUsed/>
    <w:rsid w:val="00732FB4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732FB4"/>
    <w:rPr>
      <w:rFonts w:ascii="Consolas" w:eastAsia="Calibri" w:hAnsi="Consolas"/>
      <w:sz w:val="21"/>
      <w:szCs w:val="21"/>
      <w:lang w:val="en-US" w:eastAsia="en-US" w:bidi="ar-SA"/>
    </w:rPr>
  </w:style>
  <w:style w:type="character" w:customStyle="1" w:styleId="blackgraphtx">
    <w:name w:val="blackgraphtx"/>
    <w:basedOn w:val="DefaultParagraphFont"/>
    <w:rsid w:val="00732FB4"/>
  </w:style>
  <w:style w:type="table" w:styleId="TableGrid">
    <w:name w:val="Table Grid"/>
    <w:basedOn w:val="TableNormal"/>
    <w:rsid w:val="00D03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2177F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1186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F837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53F2C"/>
    <w:rPr>
      <w:rFonts w:asciiTheme="minorHAnsi" w:eastAsia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735BA8"/>
    <w:pPr>
      <w:widowControl w:val="0"/>
      <w:autoSpaceDE w:val="0"/>
      <w:autoSpaceDN w:val="0"/>
      <w:ind w:left="140"/>
    </w:pPr>
    <w:rPr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hec.texas.gov/forms-and-publications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hec.texas.gov/texas-state-board-of-examiners-of-psychologists/jurisprudence-examination/index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hec.texas.gov/contact-us/index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pdb.hrsa.gov/ext/selfquery/SQHome.j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hec.texas.gov/contact-us/index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D630B-FFEC-411E-BB32-A10DA8174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529</Words>
  <Characters>3478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HPC</Company>
  <LinksUpToDate>false</LinksUpToDate>
  <CharactersWithSpaces>4000</CharactersWithSpaces>
  <SharedDoc>false</SharedDoc>
  <HLinks>
    <vt:vector size="72" baseType="variant">
      <vt:variant>
        <vt:i4>6160444</vt:i4>
      </vt:variant>
      <vt:variant>
        <vt:i4>30</vt:i4>
      </vt:variant>
      <vt:variant>
        <vt:i4>0</vt:i4>
      </vt:variant>
      <vt:variant>
        <vt:i4>5</vt:i4>
      </vt:variant>
      <vt:variant>
        <vt:lpwstr>http://www.asppb.net/files/public/EPPP_Score_Transfer_Form.pdf</vt:lpwstr>
      </vt:variant>
      <vt:variant>
        <vt:lpwstr/>
      </vt:variant>
      <vt:variant>
        <vt:i4>6160444</vt:i4>
      </vt:variant>
      <vt:variant>
        <vt:i4>27</vt:i4>
      </vt:variant>
      <vt:variant>
        <vt:i4>0</vt:i4>
      </vt:variant>
      <vt:variant>
        <vt:i4>5</vt:i4>
      </vt:variant>
      <vt:variant>
        <vt:lpwstr>http://www.asppb.net/files/public/EPPP_Score_Transfer_Form.pdf</vt:lpwstr>
      </vt:variant>
      <vt:variant>
        <vt:lpwstr/>
      </vt:variant>
      <vt:variant>
        <vt:i4>1245209</vt:i4>
      </vt:variant>
      <vt:variant>
        <vt:i4>24</vt:i4>
      </vt:variant>
      <vt:variant>
        <vt:i4>0</vt:i4>
      </vt:variant>
      <vt:variant>
        <vt:i4>5</vt:i4>
      </vt:variant>
      <vt:variant>
        <vt:lpwstr>http://www.asppb.net/i4a/pages/index.cfm?pageid=3411</vt:lpwstr>
      </vt:variant>
      <vt:variant>
        <vt:lpwstr/>
      </vt:variant>
      <vt:variant>
        <vt:i4>1245209</vt:i4>
      </vt:variant>
      <vt:variant>
        <vt:i4>21</vt:i4>
      </vt:variant>
      <vt:variant>
        <vt:i4>0</vt:i4>
      </vt:variant>
      <vt:variant>
        <vt:i4>5</vt:i4>
      </vt:variant>
      <vt:variant>
        <vt:lpwstr>http://www.asppb.net/i4a/pages/index.cfm?pageid=3411</vt:lpwstr>
      </vt:variant>
      <vt:variant>
        <vt:lpwstr/>
      </vt:variant>
      <vt:variant>
        <vt:i4>1245209</vt:i4>
      </vt:variant>
      <vt:variant>
        <vt:i4>18</vt:i4>
      </vt:variant>
      <vt:variant>
        <vt:i4>0</vt:i4>
      </vt:variant>
      <vt:variant>
        <vt:i4>5</vt:i4>
      </vt:variant>
      <vt:variant>
        <vt:lpwstr>http://www.asppb.net/i4a/pages/index.cfm?pageid=3411</vt:lpwstr>
      </vt:variant>
      <vt:variant>
        <vt:lpwstr/>
      </vt:variant>
      <vt:variant>
        <vt:i4>6160444</vt:i4>
      </vt:variant>
      <vt:variant>
        <vt:i4>15</vt:i4>
      </vt:variant>
      <vt:variant>
        <vt:i4>0</vt:i4>
      </vt:variant>
      <vt:variant>
        <vt:i4>5</vt:i4>
      </vt:variant>
      <vt:variant>
        <vt:lpwstr>http://www.asppb.net/files/public/EPPP_Score_Transfer_Form.pdf</vt:lpwstr>
      </vt:variant>
      <vt:variant>
        <vt:lpwstr/>
      </vt:variant>
      <vt:variant>
        <vt:i4>1245259</vt:i4>
      </vt:variant>
      <vt:variant>
        <vt:i4>12</vt:i4>
      </vt:variant>
      <vt:variant>
        <vt:i4>0</vt:i4>
      </vt:variant>
      <vt:variant>
        <vt:i4>5</vt:i4>
      </vt:variant>
      <vt:variant>
        <vt:lpwstr>http://www.tsbep.state.tx.us/</vt:lpwstr>
      </vt:variant>
      <vt:variant>
        <vt:lpwstr/>
      </vt:variant>
      <vt:variant>
        <vt:i4>2687089</vt:i4>
      </vt:variant>
      <vt:variant>
        <vt:i4>9</vt:i4>
      </vt:variant>
      <vt:variant>
        <vt:i4>0</vt:i4>
      </vt:variant>
      <vt:variant>
        <vt:i4>5</vt:i4>
      </vt:variant>
      <vt:variant>
        <vt:lpwstr>http://www.statutes.legis.state.tx.us/</vt:lpwstr>
      </vt:variant>
      <vt:variant>
        <vt:lpwstr/>
      </vt:variant>
      <vt:variant>
        <vt:i4>1245259</vt:i4>
      </vt:variant>
      <vt:variant>
        <vt:i4>6</vt:i4>
      </vt:variant>
      <vt:variant>
        <vt:i4>0</vt:i4>
      </vt:variant>
      <vt:variant>
        <vt:i4>5</vt:i4>
      </vt:variant>
      <vt:variant>
        <vt:lpwstr>http://www.tsbep.state.tx.us/</vt:lpwstr>
      </vt:variant>
      <vt:variant>
        <vt:lpwstr/>
      </vt:variant>
      <vt:variant>
        <vt:i4>5898324</vt:i4>
      </vt:variant>
      <vt:variant>
        <vt:i4>3</vt:i4>
      </vt:variant>
      <vt:variant>
        <vt:i4>0</vt:i4>
      </vt:variant>
      <vt:variant>
        <vt:i4>5</vt:i4>
      </vt:variant>
      <vt:variant>
        <vt:lpwstr>http://www.identogo.com/</vt:lpwstr>
      </vt:variant>
      <vt:variant>
        <vt:lpwstr/>
      </vt:variant>
      <vt:variant>
        <vt:i4>5898324</vt:i4>
      </vt:variant>
      <vt:variant>
        <vt:i4>0</vt:i4>
      </vt:variant>
      <vt:variant>
        <vt:i4>0</vt:i4>
      </vt:variant>
      <vt:variant>
        <vt:i4>5</vt:i4>
      </vt:variant>
      <vt:variant>
        <vt:lpwstr>http://www.identogo.com/</vt:lpwstr>
      </vt:variant>
      <vt:variant>
        <vt:lpwstr/>
      </vt:variant>
      <vt:variant>
        <vt:i4>5177423</vt:i4>
      </vt:variant>
      <vt:variant>
        <vt:i4>-1</vt:i4>
      </vt:variant>
      <vt:variant>
        <vt:i4>1044</vt:i4>
      </vt:variant>
      <vt:variant>
        <vt:i4>1</vt:i4>
      </vt:variant>
      <vt:variant>
        <vt:lpwstr>http://www.identogo.com/portals/1/IdentoGO_2_5x2_5_Decal_FBI%20Hard%20Card_TX.png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Prentice</dc:creator>
  <cp:lastModifiedBy>Tim Speer</cp:lastModifiedBy>
  <cp:revision>2</cp:revision>
  <cp:lastPrinted>2023-06-21T20:28:00Z</cp:lastPrinted>
  <dcterms:created xsi:type="dcterms:W3CDTF">2023-09-20T13:34:00Z</dcterms:created>
  <dcterms:modified xsi:type="dcterms:W3CDTF">2023-09-20T13:34:00Z</dcterms:modified>
</cp:coreProperties>
</file>